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7777777" w:rsidR="00E23637" w:rsidRPr="002C2753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2C2753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6871EE60" w14:textId="77777777" w:rsidR="00E23637" w:rsidRPr="002C2753" w:rsidRDefault="00E23637">
      <w:pPr>
        <w:spacing w:line="169" w:lineRule="exact"/>
        <w:rPr>
          <w:rFonts w:ascii="Poppins" w:eastAsia="Times New Roman" w:hAnsi="Poppins" w:cs="Poppins"/>
          <w:sz w:val="22"/>
          <w:szCs w:val="22"/>
        </w:rPr>
      </w:pPr>
    </w:p>
    <w:p w14:paraId="3D29996C" w14:textId="28163446" w:rsidR="00E23637" w:rsidRPr="002C2753" w:rsidRDefault="00E23637">
      <w:pPr>
        <w:spacing w:line="20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2C2753" w14:paraId="5ED57A6F" w14:textId="77777777" w:rsidTr="007B69D4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2C2753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AE03D2" w14:textId="7509966F" w:rsidR="005570EE" w:rsidRPr="002C2753" w:rsidRDefault="007B69D4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Commercial</w:t>
            </w:r>
          </w:p>
        </w:tc>
      </w:tr>
      <w:tr w:rsidR="005570EE" w:rsidRPr="002C2753" w14:paraId="731643DD" w14:textId="77777777" w:rsidTr="007B69D4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2C2753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702FC144" w14:textId="60A41D81" w:rsidR="005570EE" w:rsidRPr="002C2753" w:rsidRDefault="00242997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Quantity Surveyor</w:t>
            </w:r>
          </w:p>
        </w:tc>
      </w:tr>
      <w:tr w:rsidR="005570EE" w:rsidRPr="002C2753" w14:paraId="79443FC0" w14:textId="77777777" w:rsidTr="007B69D4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2C2753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B72A1" w14:textId="6EDB4D6A" w:rsidR="005570EE" w:rsidRPr="002C2753" w:rsidRDefault="007B69D4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M</w:t>
            </w:r>
            <w:r w:rsidR="00FD19D4"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94FB9" w14:textId="77777777" w:rsidR="005570EE" w:rsidRPr="002C2753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5570EE" w:rsidRPr="002C2753" w14:paraId="30867B48" w14:textId="77777777" w:rsidTr="007B69D4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2C2753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2C2753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1B688B" w14:textId="3D3FCE30" w:rsidR="005570EE" w:rsidRPr="002C2753" w:rsidRDefault="00FD19D4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Managing </w:t>
            </w:r>
            <w:r w:rsidR="002C2753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Quantity </w:t>
            </w: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Surveyor </w:t>
            </w:r>
          </w:p>
        </w:tc>
      </w:tr>
      <w:tr w:rsidR="00014847" w:rsidRPr="002C2753" w14:paraId="3E2FCAA1" w14:textId="77777777" w:rsidTr="00AD0497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5F2C4DEF" w14:textId="77777777" w:rsidR="00014847" w:rsidRPr="002C2753" w:rsidRDefault="00014847" w:rsidP="00014847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41B6B8B8" w14:textId="77777777" w:rsidR="00014847" w:rsidRPr="002C2753" w:rsidRDefault="00014847" w:rsidP="00014847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2C2753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9D93E17" w14:textId="7CF76923" w:rsidR="00014847" w:rsidRPr="002C2753" w:rsidRDefault="00FD19D4" w:rsidP="00014847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  <w:tr w:rsidR="00014847" w:rsidRPr="002C2753" w14:paraId="3F2C957B" w14:textId="77777777" w:rsidTr="00AD0497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0E34A449" w14:textId="77777777" w:rsidR="00014847" w:rsidRPr="002C2753" w:rsidRDefault="00014847" w:rsidP="00014847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48F3C0C" w14:textId="77777777" w:rsidR="00014847" w:rsidRPr="002C2753" w:rsidRDefault="00014847" w:rsidP="00014847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</w:p>
        </w:tc>
        <w:tc>
          <w:tcPr>
            <w:tcW w:w="492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5FF5354" w14:textId="77777777" w:rsidR="00014847" w:rsidRPr="002C2753" w:rsidRDefault="00014847" w:rsidP="00014847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014847" w:rsidRPr="002C2753" w14:paraId="33F577FF" w14:textId="77777777" w:rsidTr="00AD0497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15828C1" w14:textId="77777777" w:rsidR="00014847" w:rsidRPr="002C2753" w:rsidRDefault="00014847" w:rsidP="00014847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3E2064E1" w14:textId="77777777" w:rsidR="00014847" w:rsidRPr="002C2753" w:rsidRDefault="00014847" w:rsidP="00014847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</w:p>
        </w:tc>
        <w:tc>
          <w:tcPr>
            <w:tcW w:w="492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BCAF3BC" w14:textId="77777777" w:rsidR="00014847" w:rsidRPr="002C2753" w:rsidRDefault="00014847" w:rsidP="00014847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7FEF8EC9" w14:textId="17909379" w:rsidR="00E23637" w:rsidRPr="002C2753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2C2753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2C2753" w14:paraId="667244BA" w14:textId="77777777" w:rsidTr="00763247">
        <w:tc>
          <w:tcPr>
            <w:tcW w:w="9010" w:type="dxa"/>
          </w:tcPr>
          <w:p w14:paraId="48C371AE" w14:textId="77777777" w:rsidR="00763247" w:rsidRPr="002C2753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4EEDC924" w14:textId="77777777" w:rsidR="000F1677" w:rsidRPr="002C2753" w:rsidRDefault="000F1677" w:rsidP="002C2753">
            <w:pPr>
              <w:spacing w:line="0" w:lineRule="atLeast"/>
              <w:rPr>
                <w:rFonts w:ascii="Poppins" w:eastAsia="Arial" w:hAnsi="Poppins" w:cs="Poppins"/>
                <w:b/>
                <w:sz w:val="14"/>
                <w:szCs w:val="14"/>
              </w:rPr>
            </w:pPr>
          </w:p>
          <w:p w14:paraId="3E3AE7AB" w14:textId="77777777" w:rsidR="00D22C14" w:rsidRPr="002C2753" w:rsidRDefault="00D22C14" w:rsidP="00D22C14">
            <w:pPr>
              <w:spacing w:line="251" w:lineRule="auto"/>
              <w:ind w:left="120" w:right="70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To oversee the provision of quantity surveying services within the Commercial department, managing direct reports and ensuring processes are both effective and value improving for the business.</w:t>
            </w:r>
          </w:p>
          <w:p w14:paraId="248F2F5D" w14:textId="77777777" w:rsidR="000F1677" w:rsidRPr="002C2753" w:rsidRDefault="000F167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4"/>
                <w:szCs w:val="14"/>
              </w:rPr>
            </w:pPr>
          </w:p>
          <w:p w14:paraId="5C55D487" w14:textId="744ED871" w:rsidR="00763247" w:rsidRPr="002C2753" w:rsidRDefault="00763247" w:rsidP="000F167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2C2753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4"/>
                <w:szCs w:val="14"/>
              </w:rPr>
            </w:pPr>
          </w:p>
          <w:p w14:paraId="50D50822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44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Manage the department’s subcontract procurement process, ensuring that buying opportunities are maximised</w:t>
            </w:r>
          </w:p>
          <w:p w14:paraId="17A5DB64" w14:textId="77777777" w:rsidR="00F57AFF" w:rsidRPr="002C2753" w:rsidRDefault="00F57AFF" w:rsidP="00F57AF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0DE5967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Oversee the department’s subcontract management from first valuation to final account</w:t>
            </w:r>
          </w:p>
          <w:p w14:paraId="7D18A898" w14:textId="77777777" w:rsidR="00F57AFF" w:rsidRPr="002C2753" w:rsidRDefault="00F57AFF" w:rsidP="00F57AFF">
            <w:pPr>
              <w:spacing w:line="5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08C9CD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36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Assisting the Commercial Manager to oversee the production of the Value Cost Reconciliation, cash revenue, and cash expenditure, ensuring that they are delivered to a good level of accuracy</w:t>
            </w:r>
          </w:p>
          <w:p w14:paraId="0A329D9C" w14:textId="77777777" w:rsidR="00F57AFF" w:rsidRPr="002C2753" w:rsidRDefault="00F57AFF" w:rsidP="00F57AF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2D51EDF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Liaise with other departments/ Commercial staff to ensure all department deadlines are achieved</w:t>
            </w:r>
          </w:p>
          <w:p w14:paraId="550E2980" w14:textId="77777777" w:rsidR="00F57AFF" w:rsidRPr="002C2753" w:rsidRDefault="00F57AFF" w:rsidP="00F57AFF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B5B0133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Ensure third party rebate information is collated</w:t>
            </w:r>
          </w:p>
          <w:p w14:paraId="0D49B202" w14:textId="77777777" w:rsidR="00F57AFF" w:rsidRPr="002C2753" w:rsidRDefault="00F57AFF" w:rsidP="00F57AFF">
            <w:pPr>
              <w:spacing w:line="4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F3EBE35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Ensure that the opportunity to claim third party rebates are maximised through product specification</w:t>
            </w:r>
          </w:p>
          <w:p w14:paraId="0513DC09" w14:textId="77777777" w:rsidR="00F57AFF" w:rsidRPr="002C2753" w:rsidRDefault="00F57AFF" w:rsidP="00F57AFF">
            <w:pPr>
              <w:spacing w:line="4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5ED0482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Assist the Commercial Manager with the negotiation of new contracts</w:t>
            </w:r>
          </w:p>
          <w:p w14:paraId="50D2D4C1" w14:textId="77777777" w:rsidR="00F57AFF" w:rsidRPr="002C2753" w:rsidRDefault="00F57AFF" w:rsidP="00F57AFF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338CEAC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Provide support and guidance to the department</w:t>
            </w:r>
          </w:p>
          <w:p w14:paraId="755D7F29" w14:textId="77777777" w:rsidR="00F57AFF" w:rsidRPr="002C2753" w:rsidRDefault="00F57AFF" w:rsidP="00F57AFF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EE45091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Carry out regular site visits</w:t>
            </w:r>
          </w:p>
          <w:p w14:paraId="37F38A24" w14:textId="77777777" w:rsidR="00F57AFF" w:rsidRPr="002C2753" w:rsidRDefault="00F57AFF" w:rsidP="00F57AFF">
            <w:pPr>
              <w:spacing w:line="4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5075B27" w14:textId="77777777" w:rsidR="00F57AFF" w:rsidRPr="002C2753" w:rsidRDefault="00F57AFF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Support the department to achieve a prompt positive resolution of subcontract disputes</w:t>
            </w:r>
          </w:p>
          <w:p w14:paraId="40BFC09E" w14:textId="77777777" w:rsidR="005168D0" w:rsidRPr="002C2753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1B4C6FF" w14:textId="77777777" w:rsidR="005168D0" w:rsidRPr="002C2753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176AB04" w14:textId="3DBECC0D" w:rsidR="005168D0" w:rsidRPr="002C2753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2C2753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4"/>
                <w:szCs w:val="14"/>
              </w:rPr>
            </w:pPr>
          </w:p>
          <w:p w14:paraId="6135E16C" w14:textId="77777777" w:rsidR="00556AB4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Experience within a similar role</w:t>
            </w:r>
          </w:p>
          <w:p w14:paraId="6B15CA0B" w14:textId="77777777" w:rsidR="00556AB4" w:rsidRPr="002C2753" w:rsidRDefault="00556AB4" w:rsidP="00556AB4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DF4F1B8" w14:textId="77777777" w:rsidR="00556AB4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Must demonstrate a high standard of IT skills, proficient in the use of MS Office, in particular Excel</w:t>
            </w:r>
          </w:p>
          <w:p w14:paraId="78EA0512" w14:textId="77777777" w:rsidR="00556AB4" w:rsidRPr="002C2753" w:rsidRDefault="00556AB4" w:rsidP="00556AB4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4D16C97" w14:textId="77777777" w:rsidR="00556AB4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lastRenderedPageBreak/>
              <w:t>Excellent Communication skills both written and verbally</w:t>
            </w:r>
          </w:p>
          <w:p w14:paraId="313FA9CF" w14:textId="77777777" w:rsidR="00556AB4" w:rsidRPr="002C2753" w:rsidRDefault="00556AB4" w:rsidP="00556AB4">
            <w:pPr>
              <w:spacing w:line="4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2623294" w14:textId="77777777" w:rsidR="00556AB4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Ability to prioritise workload with proven experience of being methodical and organised</w:t>
            </w:r>
          </w:p>
          <w:p w14:paraId="3C3B4370" w14:textId="77777777" w:rsidR="00556AB4" w:rsidRPr="002C2753" w:rsidRDefault="00556AB4" w:rsidP="00556AB4">
            <w:pPr>
              <w:spacing w:line="5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896FA47" w14:textId="77777777" w:rsidR="00556AB4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54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Have a track record of successfully managing a Commercial team and understanding of customer service</w:t>
            </w:r>
          </w:p>
          <w:p w14:paraId="630C406B" w14:textId="77777777" w:rsidR="00556AB4" w:rsidRPr="002C2753" w:rsidRDefault="00556AB4" w:rsidP="00556AB4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3CAE054" w14:textId="77777777" w:rsidR="005168D0" w:rsidRPr="002C2753" w:rsidRDefault="00556AB4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Degree level Quantity Surveying qualification</w:t>
            </w:r>
          </w:p>
          <w:p w14:paraId="56BC0DE3" w14:textId="77777777" w:rsidR="00421863" w:rsidRPr="002C2753" w:rsidRDefault="00421863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54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Competent IT skills working with Microsoft excel, word, office and Coins</w:t>
            </w:r>
          </w:p>
          <w:p w14:paraId="076D9F06" w14:textId="77777777" w:rsidR="00421863" w:rsidRPr="002C2753" w:rsidRDefault="00421863" w:rsidP="0042186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54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Time management skillsets using experience and knowledge of systems to effectively delivery targets on time assigned to your role</w:t>
            </w:r>
          </w:p>
          <w:p w14:paraId="0D0A7D36" w14:textId="59A99363" w:rsidR="00421863" w:rsidRPr="002C2753" w:rsidRDefault="00421863" w:rsidP="002C2753">
            <w:pPr>
              <w:numPr>
                <w:ilvl w:val="0"/>
                <w:numId w:val="17"/>
              </w:numPr>
              <w:tabs>
                <w:tab w:val="left" w:pos="840"/>
              </w:tabs>
              <w:spacing w:line="263" w:lineRule="auto"/>
              <w:ind w:right="540"/>
              <w:rPr>
                <w:rFonts w:ascii="Poppins" w:eastAsia="Arial" w:hAnsi="Poppins" w:cs="Poppins"/>
                <w:sz w:val="22"/>
                <w:szCs w:val="22"/>
              </w:rPr>
            </w:pPr>
            <w:r w:rsidRPr="002C2753">
              <w:rPr>
                <w:rFonts w:ascii="Poppins" w:eastAsia="Arial" w:hAnsi="Poppins" w:cs="Poppins"/>
                <w:sz w:val="22"/>
                <w:szCs w:val="22"/>
              </w:rPr>
              <w:t>Effective communication both written and verbal on behalf of the Business required.</w:t>
            </w: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2C2753" w:rsidRPr="00557F44" w14:paraId="6618BA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FED1A5A" w14:textId="77777777" w:rsidR="002C2753" w:rsidRPr="00557F44" w:rsidRDefault="002C2753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2C2753" w:rsidRPr="00557F44" w14:paraId="00971581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5DB599C1" w14:textId="77777777" w:rsidR="002C2753" w:rsidRPr="00557F44" w:rsidRDefault="002C275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1AD86200" w14:textId="77777777" w:rsidR="002C2753" w:rsidRPr="00557F44" w:rsidRDefault="002C275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7A344827" w14:textId="77777777" w:rsidR="002C2753" w:rsidRPr="00557F44" w:rsidRDefault="002C275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2C0FC2D" w14:textId="77777777" w:rsidR="002C2753" w:rsidRPr="00557F44" w:rsidRDefault="002C2753" w:rsidP="002C275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2C2753" w:rsidRPr="00557F44" w14:paraId="77DB11C6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F20B075" w14:textId="77777777" w:rsidR="002C2753" w:rsidRPr="00557F44" w:rsidRDefault="002C275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41E53FE" w14:textId="77777777" w:rsidR="002C2753" w:rsidRPr="00557F44" w:rsidRDefault="002C2753" w:rsidP="00161C47">
            <w:pPr>
              <w:ind w:left="454"/>
              <w:rPr>
                <w:rFonts w:ascii="Poppins" w:hAnsi="Poppins" w:cs="Poppins"/>
              </w:rPr>
            </w:pPr>
          </w:p>
          <w:p w14:paraId="7A891442" w14:textId="77777777" w:rsidR="002C2753" w:rsidRPr="00557F44" w:rsidRDefault="002C2753" w:rsidP="002C275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2C2753" w:rsidRPr="00557F44" w14:paraId="44957CD0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A45C50E" w14:textId="77777777" w:rsidR="002C2753" w:rsidRPr="00557F44" w:rsidRDefault="002C275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1A561C2" w14:textId="77777777" w:rsidR="002C2753" w:rsidRPr="00557F44" w:rsidRDefault="002C275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0A427BE" w14:textId="77777777" w:rsidR="002C2753" w:rsidRPr="00557F44" w:rsidRDefault="002C2753" w:rsidP="002C275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2C2753" w:rsidRPr="00557F44" w14:paraId="495833F5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35E21AC5" w14:textId="77777777" w:rsidR="002C2753" w:rsidRPr="00557F44" w:rsidRDefault="002C275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3E29BDED" w14:textId="77777777" w:rsidR="002C2753" w:rsidRPr="00557F44" w:rsidRDefault="002C2753" w:rsidP="00161C47">
            <w:pPr>
              <w:ind w:left="454"/>
              <w:rPr>
                <w:rFonts w:ascii="Poppins" w:hAnsi="Poppins" w:cs="Poppins"/>
              </w:rPr>
            </w:pPr>
          </w:p>
          <w:p w14:paraId="6267F613" w14:textId="77777777" w:rsidR="002C2753" w:rsidRPr="00557F44" w:rsidRDefault="002C2753" w:rsidP="002C275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2C2753" w:rsidRPr="00557F44" w14:paraId="6201D33E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57CE1DE9" w14:textId="77777777" w:rsidR="002C2753" w:rsidRPr="00557F44" w:rsidRDefault="002C275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95E60AB" w14:textId="77777777" w:rsidR="002C2753" w:rsidRPr="00557F44" w:rsidRDefault="002C2753" w:rsidP="00161C47">
            <w:pPr>
              <w:ind w:left="454"/>
              <w:rPr>
                <w:rFonts w:ascii="Poppins" w:hAnsi="Poppins" w:cs="Poppins"/>
              </w:rPr>
            </w:pPr>
          </w:p>
          <w:p w14:paraId="54AF3E9C" w14:textId="77777777" w:rsidR="002C2753" w:rsidRPr="00557F44" w:rsidRDefault="002C2753" w:rsidP="002C275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245F5ACB" w14:textId="77777777" w:rsidR="00556AB4" w:rsidRDefault="00556AB4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C24B84E" w14:textId="77777777" w:rsidR="00556AB4" w:rsidRDefault="00556AB4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C0E1" w14:textId="77777777" w:rsidR="00BE2FCF" w:rsidRDefault="00BE2FCF" w:rsidP="008C0FD5">
      <w:r>
        <w:separator/>
      </w:r>
    </w:p>
  </w:endnote>
  <w:endnote w:type="continuationSeparator" w:id="0">
    <w:p w14:paraId="2C958B89" w14:textId="77777777" w:rsidR="00BE2FCF" w:rsidRDefault="00BE2FCF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657B" w14:textId="77777777" w:rsidR="00BE2FCF" w:rsidRDefault="00BE2FCF" w:rsidP="008C0FD5">
      <w:r>
        <w:separator/>
      </w:r>
    </w:p>
  </w:footnote>
  <w:footnote w:type="continuationSeparator" w:id="0">
    <w:p w14:paraId="7382236C" w14:textId="77777777" w:rsidR="00BE2FCF" w:rsidRDefault="00BE2FCF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28EC8DFA" w:rsidR="008C0FD5" w:rsidRDefault="002C275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0F7714" wp14:editId="6A580A23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E3DF0"/>
    <w:multiLevelType w:val="hybridMultilevel"/>
    <w:tmpl w:val="C022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D96593B"/>
    <w:multiLevelType w:val="hybridMultilevel"/>
    <w:tmpl w:val="7D9C31B0"/>
    <w:lvl w:ilvl="0" w:tplc="ED568D2C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E8F02C8"/>
    <w:multiLevelType w:val="hybridMultilevel"/>
    <w:tmpl w:val="C5BEC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4763">
    <w:abstractNumId w:val="0"/>
  </w:num>
  <w:num w:numId="2" w16cid:durableId="2071347544">
    <w:abstractNumId w:val="1"/>
  </w:num>
  <w:num w:numId="3" w16cid:durableId="94446430">
    <w:abstractNumId w:val="5"/>
  </w:num>
  <w:num w:numId="4" w16cid:durableId="830293340">
    <w:abstractNumId w:val="6"/>
  </w:num>
  <w:num w:numId="5" w16cid:durableId="1488400286">
    <w:abstractNumId w:val="12"/>
  </w:num>
  <w:num w:numId="6" w16cid:durableId="2046254356">
    <w:abstractNumId w:val="13"/>
  </w:num>
  <w:num w:numId="7" w16cid:durableId="1345784285">
    <w:abstractNumId w:val="2"/>
  </w:num>
  <w:num w:numId="8" w16cid:durableId="691417474">
    <w:abstractNumId w:val="11"/>
  </w:num>
  <w:num w:numId="9" w16cid:durableId="36320471">
    <w:abstractNumId w:val="10"/>
  </w:num>
  <w:num w:numId="10" w16cid:durableId="618531767">
    <w:abstractNumId w:val="3"/>
  </w:num>
  <w:num w:numId="11" w16cid:durableId="439184653">
    <w:abstractNumId w:val="8"/>
  </w:num>
  <w:num w:numId="12" w16cid:durableId="314341691">
    <w:abstractNumId w:val="4"/>
  </w:num>
  <w:num w:numId="13" w16cid:durableId="1656882720">
    <w:abstractNumId w:val="14"/>
  </w:num>
  <w:num w:numId="14" w16cid:durableId="800002802">
    <w:abstractNumId w:val="0"/>
  </w:num>
  <w:num w:numId="15" w16cid:durableId="1073820868">
    <w:abstractNumId w:val="15"/>
  </w:num>
  <w:num w:numId="16" w16cid:durableId="44836927">
    <w:abstractNumId w:val="1"/>
  </w:num>
  <w:num w:numId="17" w16cid:durableId="1519658510">
    <w:abstractNumId w:val="7"/>
  </w:num>
  <w:num w:numId="18" w16cid:durableId="525145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4847"/>
    <w:rsid w:val="00017BB8"/>
    <w:rsid w:val="0004582C"/>
    <w:rsid w:val="000C4652"/>
    <w:rsid w:val="000F1677"/>
    <w:rsid w:val="00111F36"/>
    <w:rsid w:val="00171E5E"/>
    <w:rsid w:val="00173876"/>
    <w:rsid w:val="00234EA8"/>
    <w:rsid w:val="00236D2E"/>
    <w:rsid w:val="00242997"/>
    <w:rsid w:val="002C2753"/>
    <w:rsid w:val="00320D99"/>
    <w:rsid w:val="00322F6E"/>
    <w:rsid w:val="00344F26"/>
    <w:rsid w:val="00364EF3"/>
    <w:rsid w:val="00383017"/>
    <w:rsid w:val="003A242C"/>
    <w:rsid w:val="00421863"/>
    <w:rsid w:val="00492A89"/>
    <w:rsid w:val="004B48CD"/>
    <w:rsid w:val="004C295D"/>
    <w:rsid w:val="004E590C"/>
    <w:rsid w:val="005168D0"/>
    <w:rsid w:val="00556AB4"/>
    <w:rsid w:val="005570EE"/>
    <w:rsid w:val="00593882"/>
    <w:rsid w:val="005A515F"/>
    <w:rsid w:val="00615395"/>
    <w:rsid w:val="00620811"/>
    <w:rsid w:val="0062436E"/>
    <w:rsid w:val="006F03FD"/>
    <w:rsid w:val="006F2CEA"/>
    <w:rsid w:val="00722CDA"/>
    <w:rsid w:val="00763247"/>
    <w:rsid w:val="007B69D4"/>
    <w:rsid w:val="007C1DC2"/>
    <w:rsid w:val="007F3E52"/>
    <w:rsid w:val="0084484F"/>
    <w:rsid w:val="008A522E"/>
    <w:rsid w:val="008A6832"/>
    <w:rsid w:val="008A73CF"/>
    <w:rsid w:val="008B07F8"/>
    <w:rsid w:val="008C0FD5"/>
    <w:rsid w:val="008F7585"/>
    <w:rsid w:val="009A390C"/>
    <w:rsid w:val="009E41D5"/>
    <w:rsid w:val="00AB0D21"/>
    <w:rsid w:val="00B41536"/>
    <w:rsid w:val="00B440AA"/>
    <w:rsid w:val="00B92419"/>
    <w:rsid w:val="00BA433C"/>
    <w:rsid w:val="00BB27D7"/>
    <w:rsid w:val="00BE2FCF"/>
    <w:rsid w:val="00C06EC3"/>
    <w:rsid w:val="00C4505D"/>
    <w:rsid w:val="00CE47D5"/>
    <w:rsid w:val="00CF5C8B"/>
    <w:rsid w:val="00D01C8D"/>
    <w:rsid w:val="00D22C14"/>
    <w:rsid w:val="00D63C12"/>
    <w:rsid w:val="00DC6BE7"/>
    <w:rsid w:val="00E23637"/>
    <w:rsid w:val="00E26692"/>
    <w:rsid w:val="00E37FDD"/>
    <w:rsid w:val="00E404DB"/>
    <w:rsid w:val="00E47900"/>
    <w:rsid w:val="00EA4D60"/>
    <w:rsid w:val="00EE011A"/>
    <w:rsid w:val="00EF5441"/>
    <w:rsid w:val="00F57AFF"/>
    <w:rsid w:val="00F7063A"/>
    <w:rsid w:val="00FC46B3"/>
    <w:rsid w:val="00FD19D4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2C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4ABF1-E552-44D3-8840-412FB85C4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2025-09-11T11:13:00Z</dcterms:created>
  <dcterms:modified xsi:type="dcterms:W3CDTF">2025-09-11T11:13:00Z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