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CB622E" w14:textId="77777777" w:rsidR="00E23637" w:rsidRPr="00F444E8" w:rsidRDefault="00320D99">
      <w:pPr>
        <w:spacing w:line="0" w:lineRule="atLeast"/>
        <w:rPr>
          <w:rFonts w:ascii="Poppins" w:eastAsia="Arial" w:hAnsi="Poppins" w:cs="Poppins"/>
          <w:b/>
          <w:sz w:val="22"/>
          <w:szCs w:val="22"/>
        </w:rPr>
      </w:pPr>
      <w:r w:rsidRPr="00F444E8">
        <w:rPr>
          <w:rFonts w:ascii="Poppins" w:eastAsia="Arial" w:hAnsi="Poppins" w:cs="Poppins"/>
          <w:b/>
          <w:sz w:val="22"/>
          <w:szCs w:val="22"/>
        </w:rPr>
        <w:t>ROLE PROFILE</w:t>
      </w:r>
    </w:p>
    <w:p w14:paraId="408244FE" w14:textId="77777777" w:rsidR="00E23637" w:rsidRPr="00F444E8" w:rsidRDefault="00E23637">
      <w:pPr>
        <w:spacing w:line="169" w:lineRule="exact"/>
        <w:rPr>
          <w:rFonts w:ascii="Poppins" w:eastAsia="Times New Roman" w:hAnsi="Poppins" w:cs="Poppins"/>
          <w:sz w:val="22"/>
          <w:szCs w:val="22"/>
        </w:rPr>
      </w:pPr>
    </w:p>
    <w:p w14:paraId="609DACA6" w14:textId="77777777" w:rsidR="00E23637" w:rsidRPr="00F444E8" w:rsidRDefault="00E23637">
      <w:pPr>
        <w:spacing w:line="20" w:lineRule="exact"/>
        <w:rPr>
          <w:rFonts w:ascii="Poppins" w:eastAsia="Times New Roman" w:hAnsi="Poppins" w:cs="Poppins"/>
          <w:sz w:val="22"/>
          <w:szCs w:val="22"/>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0"/>
        <w:gridCol w:w="1840"/>
        <w:gridCol w:w="4920"/>
      </w:tblGrid>
      <w:tr w:rsidR="005570EE" w:rsidRPr="00F444E8" w14:paraId="0A83C182" w14:textId="77777777" w:rsidTr="005E4833">
        <w:trPr>
          <w:trHeight w:val="293"/>
        </w:trPr>
        <w:tc>
          <w:tcPr>
            <w:tcW w:w="2280" w:type="dxa"/>
            <w:shd w:val="clear" w:color="auto" w:fill="001930"/>
            <w:vAlign w:val="bottom"/>
          </w:tcPr>
          <w:p w14:paraId="1BF5371F" w14:textId="77777777" w:rsidR="005570EE" w:rsidRPr="00F444E8" w:rsidRDefault="005570EE" w:rsidP="005E4833">
            <w:pPr>
              <w:spacing w:line="0" w:lineRule="atLeast"/>
              <w:ind w:left="120"/>
              <w:rPr>
                <w:rFonts w:ascii="Poppins" w:eastAsia="Arial" w:hAnsi="Poppins" w:cs="Poppins"/>
                <w:b/>
                <w:color w:val="FFFFFF"/>
                <w:sz w:val="22"/>
                <w:szCs w:val="22"/>
              </w:rPr>
            </w:pPr>
            <w:r w:rsidRPr="00F444E8">
              <w:rPr>
                <w:rFonts w:ascii="Poppins" w:eastAsia="Arial" w:hAnsi="Poppins" w:cs="Poppins"/>
                <w:b/>
                <w:color w:val="FFFFFF"/>
                <w:sz w:val="22"/>
                <w:szCs w:val="22"/>
              </w:rPr>
              <w:t>Function</w:t>
            </w:r>
          </w:p>
        </w:tc>
        <w:tc>
          <w:tcPr>
            <w:tcW w:w="6760" w:type="dxa"/>
            <w:gridSpan w:val="2"/>
            <w:shd w:val="clear" w:color="auto" w:fill="auto"/>
            <w:vAlign w:val="bottom"/>
          </w:tcPr>
          <w:p w14:paraId="2950596F" w14:textId="77777777" w:rsidR="005570EE" w:rsidRPr="00F444E8" w:rsidRDefault="00844F09" w:rsidP="008451A9">
            <w:pPr>
              <w:spacing w:line="0" w:lineRule="atLeast"/>
              <w:rPr>
                <w:rFonts w:ascii="Poppins" w:eastAsia="Arial" w:hAnsi="Poppins" w:cs="Poppins"/>
                <w:b/>
                <w:sz w:val="22"/>
                <w:szCs w:val="22"/>
              </w:rPr>
            </w:pPr>
            <w:r w:rsidRPr="00F444E8">
              <w:rPr>
                <w:rFonts w:ascii="Poppins" w:eastAsia="Arial" w:hAnsi="Poppins" w:cs="Poppins"/>
                <w:b/>
                <w:sz w:val="22"/>
                <w:szCs w:val="22"/>
              </w:rPr>
              <w:t xml:space="preserve"> </w:t>
            </w:r>
            <w:r w:rsidR="00BF1549" w:rsidRPr="00F444E8">
              <w:rPr>
                <w:rFonts w:ascii="Poppins" w:eastAsia="Arial" w:hAnsi="Poppins" w:cs="Poppins"/>
                <w:b/>
                <w:sz w:val="22"/>
                <w:szCs w:val="22"/>
              </w:rPr>
              <w:t>Construction</w:t>
            </w:r>
          </w:p>
        </w:tc>
      </w:tr>
      <w:tr w:rsidR="005570EE" w:rsidRPr="00F444E8" w14:paraId="3279A70B" w14:textId="77777777" w:rsidTr="005E4833">
        <w:trPr>
          <w:trHeight w:val="273"/>
        </w:trPr>
        <w:tc>
          <w:tcPr>
            <w:tcW w:w="2280" w:type="dxa"/>
            <w:shd w:val="clear" w:color="auto" w:fill="001930"/>
            <w:vAlign w:val="bottom"/>
          </w:tcPr>
          <w:p w14:paraId="7BA344F5" w14:textId="77777777" w:rsidR="005570EE" w:rsidRPr="00F444E8" w:rsidRDefault="005570EE" w:rsidP="005E4833">
            <w:pPr>
              <w:spacing w:line="244" w:lineRule="exact"/>
              <w:ind w:left="120"/>
              <w:rPr>
                <w:rFonts w:ascii="Poppins" w:eastAsia="Arial" w:hAnsi="Poppins" w:cs="Poppins"/>
                <w:b/>
                <w:color w:val="FFFFFF"/>
                <w:sz w:val="22"/>
                <w:szCs w:val="22"/>
              </w:rPr>
            </w:pPr>
            <w:r w:rsidRPr="00F444E8">
              <w:rPr>
                <w:rFonts w:ascii="Poppins" w:eastAsia="Arial" w:hAnsi="Poppins" w:cs="Poppins"/>
                <w:b/>
                <w:color w:val="FFFFFF"/>
                <w:sz w:val="22"/>
                <w:szCs w:val="22"/>
              </w:rPr>
              <w:t>Job Title</w:t>
            </w:r>
          </w:p>
        </w:tc>
        <w:tc>
          <w:tcPr>
            <w:tcW w:w="6760" w:type="dxa"/>
            <w:gridSpan w:val="2"/>
            <w:shd w:val="clear" w:color="auto" w:fill="auto"/>
            <w:vAlign w:val="bottom"/>
          </w:tcPr>
          <w:p w14:paraId="419955B4" w14:textId="77777777" w:rsidR="005570EE" w:rsidRPr="00F444E8" w:rsidRDefault="00BF1549" w:rsidP="005E4833">
            <w:pPr>
              <w:spacing w:line="244" w:lineRule="exact"/>
              <w:ind w:left="80"/>
              <w:rPr>
                <w:rFonts w:ascii="Poppins" w:eastAsia="Arial" w:hAnsi="Poppins" w:cs="Poppins"/>
                <w:b/>
                <w:sz w:val="22"/>
                <w:szCs w:val="22"/>
              </w:rPr>
            </w:pPr>
            <w:r w:rsidRPr="00F444E8">
              <w:rPr>
                <w:rFonts w:ascii="Poppins" w:eastAsia="Arial" w:hAnsi="Poppins" w:cs="Poppins"/>
                <w:b/>
                <w:sz w:val="22"/>
                <w:szCs w:val="22"/>
              </w:rPr>
              <w:t>Site Manager</w:t>
            </w:r>
          </w:p>
        </w:tc>
      </w:tr>
      <w:tr w:rsidR="005570EE" w:rsidRPr="00F444E8" w14:paraId="6B802C8F" w14:textId="77777777" w:rsidTr="005E4833">
        <w:trPr>
          <w:trHeight w:val="275"/>
        </w:trPr>
        <w:tc>
          <w:tcPr>
            <w:tcW w:w="2280" w:type="dxa"/>
            <w:tcBorders>
              <w:bottom w:val="nil"/>
            </w:tcBorders>
            <w:shd w:val="clear" w:color="auto" w:fill="001930"/>
            <w:vAlign w:val="bottom"/>
          </w:tcPr>
          <w:p w14:paraId="000A23DF" w14:textId="77777777" w:rsidR="005570EE" w:rsidRPr="00F444E8" w:rsidRDefault="005570EE" w:rsidP="005E4833">
            <w:pPr>
              <w:spacing w:line="244" w:lineRule="exact"/>
              <w:ind w:left="120"/>
              <w:rPr>
                <w:rFonts w:ascii="Poppins" w:eastAsia="Arial" w:hAnsi="Poppins" w:cs="Poppins"/>
                <w:b/>
                <w:color w:val="FFFFFF"/>
                <w:sz w:val="22"/>
                <w:szCs w:val="22"/>
              </w:rPr>
            </w:pPr>
            <w:r w:rsidRPr="00F444E8">
              <w:rPr>
                <w:rFonts w:ascii="Poppins" w:eastAsia="Arial" w:hAnsi="Poppins" w:cs="Poppins"/>
                <w:b/>
                <w:color w:val="FFFFFF"/>
                <w:sz w:val="22"/>
                <w:szCs w:val="22"/>
              </w:rPr>
              <w:t>Grade</w:t>
            </w:r>
          </w:p>
        </w:tc>
        <w:tc>
          <w:tcPr>
            <w:tcW w:w="1840" w:type="dxa"/>
            <w:tcBorders>
              <w:bottom w:val="single" w:sz="4" w:space="0" w:color="auto"/>
              <w:right w:val="nil"/>
            </w:tcBorders>
            <w:shd w:val="clear" w:color="auto" w:fill="auto"/>
            <w:vAlign w:val="bottom"/>
          </w:tcPr>
          <w:p w14:paraId="200ED172" w14:textId="77777777" w:rsidR="005570EE" w:rsidRPr="00F444E8" w:rsidRDefault="00BF1549" w:rsidP="005E4833">
            <w:pPr>
              <w:spacing w:line="244" w:lineRule="exact"/>
              <w:ind w:left="80"/>
              <w:rPr>
                <w:rFonts w:ascii="Poppins" w:eastAsia="Arial" w:hAnsi="Poppins" w:cs="Poppins"/>
                <w:b/>
                <w:sz w:val="22"/>
                <w:szCs w:val="22"/>
              </w:rPr>
            </w:pPr>
            <w:r w:rsidRPr="00F444E8">
              <w:rPr>
                <w:rFonts w:ascii="Poppins" w:eastAsia="Arial" w:hAnsi="Poppins" w:cs="Poppins"/>
                <w:b/>
                <w:sz w:val="22"/>
                <w:szCs w:val="22"/>
              </w:rPr>
              <w:t>M1</w:t>
            </w:r>
          </w:p>
        </w:tc>
        <w:tc>
          <w:tcPr>
            <w:tcW w:w="4920" w:type="dxa"/>
            <w:tcBorders>
              <w:left w:val="nil"/>
              <w:bottom w:val="single" w:sz="4" w:space="0" w:color="auto"/>
            </w:tcBorders>
            <w:shd w:val="clear" w:color="auto" w:fill="auto"/>
            <w:vAlign w:val="bottom"/>
          </w:tcPr>
          <w:p w14:paraId="7385B510" w14:textId="77777777" w:rsidR="005570EE" w:rsidRPr="00F444E8" w:rsidRDefault="005570EE" w:rsidP="005E4833">
            <w:pPr>
              <w:spacing w:line="0" w:lineRule="atLeast"/>
              <w:rPr>
                <w:rFonts w:ascii="Poppins" w:eastAsia="Times New Roman" w:hAnsi="Poppins" w:cs="Poppins"/>
                <w:sz w:val="22"/>
                <w:szCs w:val="22"/>
              </w:rPr>
            </w:pPr>
          </w:p>
        </w:tc>
      </w:tr>
      <w:tr w:rsidR="005570EE" w:rsidRPr="00F444E8" w14:paraId="1237C05E" w14:textId="77777777" w:rsidTr="005E4833">
        <w:trPr>
          <w:trHeight w:val="242"/>
        </w:trPr>
        <w:tc>
          <w:tcPr>
            <w:tcW w:w="2280" w:type="dxa"/>
            <w:tcBorders>
              <w:top w:val="nil"/>
              <w:bottom w:val="nil"/>
              <w:right w:val="nil"/>
            </w:tcBorders>
            <w:shd w:val="clear" w:color="auto" w:fill="001930"/>
            <w:vAlign w:val="bottom"/>
          </w:tcPr>
          <w:p w14:paraId="2F3A4CA2" w14:textId="77777777" w:rsidR="005570EE" w:rsidRPr="00F444E8" w:rsidRDefault="005570EE" w:rsidP="005E4833">
            <w:pPr>
              <w:spacing w:line="242" w:lineRule="exact"/>
              <w:ind w:left="120"/>
              <w:rPr>
                <w:rFonts w:ascii="Poppins" w:eastAsia="Arial" w:hAnsi="Poppins" w:cs="Poppins"/>
                <w:b/>
                <w:color w:val="FFFFFF"/>
                <w:sz w:val="22"/>
                <w:szCs w:val="22"/>
              </w:rPr>
            </w:pPr>
            <w:r w:rsidRPr="00F444E8">
              <w:rPr>
                <w:rFonts w:ascii="Poppins" w:eastAsia="Arial" w:hAnsi="Poppins" w:cs="Poppins"/>
                <w:b/>
                <w:color w:val="FFFFFF"/>
                <w:sz w:val="22"/>
                <w:szCs w:val="22"/>
              </w:rPr>
              <w:t>Reporting Lines</w:t>
            </w:r>
          </w:p>
        </w:tc>
        <w:tc>
          <w:tcPr>
            <w:tcW w:w="1840" w:type="dxa"/>
            <w:tcBorders>
              <w:left w:val="nil"/>
              <w:bottom w:val="nil"/>
              <w:right w:val="nil"/>
            </w:tcBorders>
            <w:shd w:val="clear" w:color="auto" w:fill="001930"/>
            <w:vAlign w:val="bottom"/>
          </w:tcPr>
          <w:p w14:paraId="6A9A9EDE" w14:textId="77777777" w:rsidR="005570EE" w:rsidRPr="00F444E8" w:rsidRDefault="005570EE" w:rsidP="005E4833">
            <w:pPr>
              <w:spacing w:line="242" w:lineRule="exact"/>
              <w:ind w:left="80"/>
              <w:rPr>
                <w:rFonts w:ascii="Poppins" w:eastAsia="Arial" w:hAnsi="Poppins" w:cs="Poppins"/>
                <w:b/>
                <w:color w:val="FFFFFF"/>
                <w:sz w:val="22"/>
                <w:szCs w:val="22"/>
              </w:rPr>
            </w:pPr>
            <w:r w:rsidRPr="00F444E8">
              <w:rPr>
                <w:rFonts w:ascii="Poppins" w:eastAsia="Arial" w:hAnsi="Poppins" w:cs="Poppins"/>
                <w:b/>
                <w:color w:val="FFFFFF"/>
                <w:sz w:val="22"/>
                <w:szCs w:val="22"/>
              </w:rPr>
              <w:t>Reports to</w:t>
            </w:r>
          </w:p>
        </w:tc>
        <w:tc>
          <w:tcPr>
            <w:tcW w:w="4920" w:type="dxa"/>
            <w:tcBorders>
              <w:top w:val="single" w:sz="4" w:space="0" w:color="auto"/>
              <w:left w:val="nil"/>
              <w:bottom w:val="nil"/>
              <w:right w:val="single" w:sz="4" w:space="0" w:color="auto"/>
            </w:tcBorders>
            <w:shd w:val="clear" w:color="auto" w:fill="auto"/>
            <w:vAlign w:val="bottom"/>
          </w:tcPr>
          <w:p w14:paraId="48CD9772" w14:textId="77777777" w:rsidR="005570EE" w:rsidRPr="00F444E8" w:rsidRDefault="00BF1549" w:rsidP="005E4833">
            <w:pPr>
              <w:spacing w:line="242" w:lineRule="exact"/>
              <w:ind w:left="100"/>
              <w:rPr>
                <w:rFonts w:ascii="Poppins" w:eastAsia="Arial" w:hAnsi="Poppins" w:cs="Poppins"/>
                <w:b/>
                <w:sz w:val="22"/>
                <w:szCs w:val="22"/>
              </w:rPr>
            </w:pPr>
            <w:r w:rsidRPr="00F444E8">
              <w:rPr>
                <w:rFonts w:ascii="Poppins" w:eastAsia="Arial" w:hAnsi="Poppins" w:cs="Poppins"/>
                <w:b/>
                <w:sz w:val="22"/>
                <w:szCs w:val="22"/>
              </w:rPr>
              <w:t>Contracts Manager</w:t>
            </w:r>
          </w:p>
        </w:tc>
      </w:tr>
      <w:tr w:rsidR="005570EE" w:rsidRPr="00F444E8" w14:paraId="07F467EE" w14:textId="77777777" w:rsidTr="005E4833">
        <w:trPr>
          <w:trHeight w:val="269"/>
        </w:trPr>
        <w:tc>
          <w:tcPr>
            <w:tcW w:w="2280" w:type="dxa"/>
            <w:tcBorders>
              <w:top w:val="nil"/>
              <w:left w:val="single" w:sz="4" w:space="0" w:color="auto"/>
              <w:bottom w:val="nil"/>
              <w:right w:val="nil"/>
            </w:tcBorders>
            <w:shd w:val="clear" w:color="auto" w:fill="001930"/>
            <w:vAlign w:val="bottom"/>
          </w:tcPr>
          <w:p w14:paraId="7FDB825A" w14:textId="77777777" w:rsidR="005570EE" w:rsidRPr="00F444E8" w:rsidRDefault="005570EE" w:rsidP="005E4833">
            <w:pPr>
              <w:spacing w:line="0" w:lineRule="atLeast"/>
              <w:rPr>
                <w:rFonts w:ascii="Poppins" w:eastAsia="Times New Roman" w:hAnsi="Poppins" w:cs="Poppins"/>
                <w:sz w:val="22"/>
                <w:szCs w:val="22"/>
              </w:rPr>
            </w:pPr>
          </w:p>
        </w:tc>
        <w:tc>
          <w:tcPr>
            <w:tcW w:w="1840" w:type="dxa"/>
            <w:tcBorders>
              <w:top w:val="nil"/>
              <w:left w:val="nil"/>
              <w:bottom w:val="nil"/>
              <w:right w:val="nil"/>
            </w:tcBorders>
            <w:shd w:val="clear" w:color="auto" w:fill="001930"/>
            <w:vAlign w:val="bottom"/>
          </w:tcPr>
          <w:p w14:paraId="2324BD58" w14:textId="77777777" w:rsidR="005570EE" w:rsidRPr="00F444E8" w:rsidRDefault="005570EE" w:rsidP="005E4833">
            <w:pPr>
              <w:spacing w:line="0" w:lineRule="atLeast"/>
              <w:rPr>
                <w:rFonts w:ascii="Poppins" w:eastAsia="Times New Roman" w:hAnsi="Poppins" w:cs="Poppins"/>
                <w:sz w:val="22"/>
                <w:szCs w:val="22"/>
              </w:rPr>
            </w:pPr>
          </w:p>
        </w:tc>
        <w:tc>
          <w:tcPr>
            <w:tcW w:w="4920" w:type="dxa"/>
            <w:tcBorders>
              <w:top w:val="nil"/>
              <w:left w:val="nil"/>
              <w:bottom w:val="nil"/>
              <w:right w:val="single" w:sz="4" w:space="0" w:color="auto"/>
            </w:tcBorders>
            <w:shd w:val="clear" w:color="auto" w:fill="auto"/>
            <w:vAlign w:val="bottom"/>
          </w:tcPr>
          <w:p w14:paraId="53809C2E" w14:textId="77777777" w:rsidR="005570EE" w:rsidRPr="00F444E8" w:rsidRDefault="005570EE" w:rsidP="005E4833">
            <w:pPr>
              <w:spacing w:line="0" w:lineRule="atLeast"/>
              <w:ind w:left="100"/>
              <w:rPr>
                <w:rFonts w:ascii="Poppins" w:eastAsia="Arial" w:hAnsi="Poppins" w:cs="Poppins"/>
                <w:b/>
                <w:sz w:val="22"/>
                <w:szCs w:val="22"/>
              </w:rPr>
            </w:pPr>
          </w:p>
        </w:tc>
      </w:tr>
      <w:tr w:rsidR="005570EE" w:rsidRPr="00F444E8" w14:paraId="5DE094E5" w14:textId="77777777" w:rsidTr="005E4833">
        <w:trPr>
          <w:trHeight w:val="279"/>
        </w:trPr>
        <w:tc>
          <w:tcPr>
            <w:tcW w:w="2280" w:type="dxa"/>
            <w:tcBorders>
              <w:top w:val="nil"/>
              <w:left w:val="single" w:sz="4" w:space="0" w:color="auto"/>
              <w:bottom w:val="single" w:sz="4" w:space="0" w:color="auto"/>
              <w:right w:val="nil"/>
            </w:tcBorders>
            <w:shd w:val="clear" w:color="auto" w:fill="001930"/>
            <w:vAlign w:val="bottom"/>
          </w:tcPr>
          <w:p w14:paraId="4643D96C" w14:textId="77777777" w:rsidR="005570EE" w:rsidRPr="00F444E8" w:rsidRDefault="005570EE" w:rsidP="005E4833">
            <w:pPr>
              <w:spacing w:line="0" w:lineRule="atLeast"/>
              <w:rPr>
                <w:rFonts w:ascii="Poppins" w:eastAsia="Times New Roman" w:hAnsi="Poppins" w:cs="Poppins"/>
                <w:sz w:val="22"/>
                <w:szCs w:val="22"/>
              </w:rPr>
            </w:pPr>
          </w:p>
        </w:tc>
        <w:tc>
          <w:tcPr>
            <w:tcW w:w="1840" w:type="dxa"/>
            <w:tcBorders>
              <w:top w:val="nil"/>
              <w:left w:val="nil"/>
              <w:bottom w:val="single" w:sz="4" w:space="0" w:color="auto"/>
              <w:right w:val="nil"/>
            </w:tcBorders>
            <w:shd w:val="clear" w:color="auto" w:fill="001930"/>
            <w:vAlign w:val="bottom"/>
          </w:tcPr>
          <w:p w14:paraId="33F8D469" w14:textId="77777777" w:rsidR="005570EE" w:rsidRPr="00F444E8" w:rsidRDefault="005570EE" w:rsidP="005E4833">
            <w:pPr>
              <w:spacing w:line="0" w:lineRule="atLeast"/>
              <w:rPr>
                <w:rFonts w:ascii="Poppins" w:eastAsia="Times New Roman" w:hAnsi="Poppins" w:cs="Poppins"/>
                <w:sz w:val="22"/>
                <w:szCs w:val="22"/>
              </w:rPr>
            </w:pPr>
          </w:p>
        </w:tc>
        <w:tc>
          <w:tcPr>
            <w:tcW w:w="4920" w:type="dxa"/>
            <w:tcBorders>
              <w:top w:val="nil"/>
              <w:left w:val="nil"/>
              <w:bottom w:val="single" w:sz="4" w:space="0" w:color="auto"/>
              <w:right w:val="single" w:sz="4" w:space="0" w:color="auto"/>
            </w:tcBorders>
            <w:shd w:val="clear" w:color="auto" w:fill="auto"/>
            <w:vAlign w:val="bottom"/>
          </w:tcPr>
          <w:p w14:paraId="6BF98141" w14:textId="77777777" w:rsidR="005570EE" w:rsidRPr="00F444E8" w:rsidRDefault="005570EE" w:rsidP="005E4833">
            <w:pPr>
              <w:spacing w:line="0" w:lineRule="atLeast"/>
              <w:ind w:left="100"/>
              <w:rPr>
                <w:rFonts w:ascii="Poppins" w:eastAsia="Arial" w:hAnsi="Poppins" w:cs="Poppins"/>
                <w:b/>
                <w:sz w:val="22"/>
                <w:szCs w:val="22"/>
              </w:rPr>
            </w:pPr>
          </w:p>
        </w:tc>
      </w:tr>
      <w:tr w:rsidR="005570EE" w:rsidRPr="00F444E8" w14:paraId="71FA5440" w14:textId="77777777" w:rsidTr="005E4833">
        <w:trPr>
          <w:trHeight w:val="260"/>
        </w:trPr>
        <w:tc>
          <w:tcPr>
            <w:tcW w:w="2280" w:type="dxa"/>
            <w:tcBorders>
              <w:top w:val="single" w:sz="4" w:space="0" w:color="auto"/>
              <w:left w:val="nil"/>
              <w:bottom w:val="nil"/>
              <w:right w:val="nil"/>
            </w:tcBorders>
            <w:shd w:val="clear" w:color="auto" w:fill="001930"/>
            <w:vAlign w:val="bottom"/>
          </w:tcPr>
          <w:p w14:paraId="0BBCFFD1" w14:textId="77777777" w:rsidR="005570EE" w:rsidRPr="00F444E8" w:rsidRDefault="005570EE" w:rsidP="005E4833">
            <w:pPr>
              <w:spacing w:line="0" w:lineRule="atLeast"/>
              <w:rPr>
                <w:rFonts w:ascii="Poppins" w:eastAsia="Times New Roman" w:hAnsi="Poppins" w:cs="Poppins"/>
                <w:sz w:val="22"/>
                <w:szCs w:val="22"/>
              </w:rPr>
            </w:pPr>
          </w:p>
        </w:tc>
        <w:tc>
          <w:tcPr>
            <w:tcW w:w="1840" w:type="dxa"/>
            <w:tcBorders>
              <w:top w:val="single" w:sz="4" w:space="0" w:color="auto"/>
              <w:left w:val="nil"/>
              <w:bottom w:val="nil"/>
              <w:right w:val="nil"/>
            </w:tcBorders>
            <w:shd w:val="clear" w:color="auto" w:fill="001930"/>
            <w:vAlign w:val="bottom"/>
          </w:tcPr>
          <w:p w14:paraId="6CAEBA9B" w14:textId="77777777" w:rsidR="005570EE" w:rsidRPr="00F444E8" w:rsidRDefault="005570EE" w:rsidP="005E4833">
            <w:pPr>
              <w:spacing w:line="250" w:lineRule="exact"/>
              <w:ind w:left="80"/>
              <w:rPr>
                <w:rFonts w:ascii="Poppins" w:eastAsia="Arial" w:hAnsi="Poppins" w:cs="Poppins"/>
                <w:b/>
                <w:color w:val="FFFFFF"/>
                <w:sz w:val="22"/>
                <w:szCs w:val="22"/>
                <w:shd w:val="clear" w:color="auto" w:fill="001930"/>
              </w:rPr>
            </w:pPr>
            <w:r w:rsidRPr="00F444E8">
              <w:rPr>
                <w:rFonts w:ascii="Poppins" w:eastAsia="Arial" w:hAnsi="Poppins" w:cs="Poppins"/>
                <w:b/>
                <w:color w:val="FFFFFF"/>
                <w:sz w:val="22"/>
                <w:szCs w:val="22"/>
                <w:shd w:val="clear" w:color="auto" w:fill="001930"/>
              </w:rPr>
              <w:t>Direct Reports</w:t>
            </w:r>
          </w:p>
        </w:tc>
        <w:tc>
          <w:tcPr>
            <w:tcW w:w="4920" w:type="dxa"/>
            <w:tcBorders>
              <w:top w:val="single" w:sz="4" w:space="0" w:color="auto"/>
              <w:left w:val="nil"/>
            </w:tcBorders>
            <w:shd w:val="clear" w:color="auto" w:fill="auto"/>
            <w:vAlign w:val="bottom"/>
          </w:tcPr>
          <w:p w14:paraId="0639C9AB" w14:textId="77777777" w:rsidR="005570EE" w:rsidRPr="00F444E8" w:rsidRDefault="00BF1549" w:rsidP="005E4833">
            <w:pPr>
              <w:spacing w:line="250" w:lineRule="exact"/>
              <w:ind w:left="100"/>
              <w:rPr>
                <w:rFonts w:ascii="Poppins" w:eastAsia="Arial" w:hAnsi="Poppins" w:cs="Poppins"/>
                <w:b/>
                <w:sz w:val="22"/>
                <w:szCs w:val="22"/>
              </w:rPr>
            </w:pPr>
            <w:r w:rsidRPr="00F444E8">
              <w:rPr>
                <w:rFonts w:ascii="Poppins" w:eastAsia="Arial" w:hAnsi="Poppins" w:cs="Poppins"/>
                <w:b/>
                <w:sz w:val="22"/>
                <w:szCs w:val="22"/>
              </w:rPr>
              <w:t>Site Operatives</w:t>
            </w:r>
          </w:p>
        </w:tc>
      </w:tr>
    </w:tbl>
    <w:p w14:paraId="2B7EFEC2" w14:textId="77777777" w:rsidR="00E23637" w:rsidRPr="00F444E8" w:rsidRDefault="00E23637">
      <w:pPr>
        <w:spacing w:line="294" w:lineRule="exact"/>
        <w:rPr>
          <w:rFonts w:ascii="Poppins" w:eastAsia="Times New Roman" w:hAnsi="Poppins" w:cs="Poppins"/>
          <w:sz w:val="22"/>
          <w:szCs w:val="22"/>
        </w:rPr>
      </w:pPr>
    </w:p>
    <w:p w14:paraId="42001458" w14:textId="77777777" w:rsidR="00763247" w:rsidRPr="00F444E8" w:rsidRDefault="00763247">
      <w:pPr>
        <w:spacing w:line="294" w:lineRule="exact"/>
        <w:rPr>
          <w:rFonts w:ascii="Poppins" w:eastAsia="Times New Roman" w:hAnsi="Poppins" w:cs="Poppins"/>
          <w:sz w:val="22"/>
          <w:szCs w:val="22"/>
        </w:rPr>
      </w:pPr>
    </w:p>
    <w:tbl>
      <w:tblPr>
        <w:tblStyle w:val="TableGrid"/>
        <w:tblW w:w="9016" w:type="dxa"/>
        <w:tblLook w:val="04A0" w:firstRow="1" w:lastRow="0" w:firstColumn="1" w:lastColumn="0" w:noHBand="0" w:noVBand="1"/>
      </w:tblPr>
      <w:tblGrid>
        <w:gridCol w:w="9016"/>
      </w:tblGrid>
      <w:tr w:rsidR="00763247" w:rsidRPr="00F444E8" w14:paraId="476BC881" w14:textId="77777777" w:rsidTr="00F444E8">
        <w:trPr>
          <w:trHeight w:val="3977"/>
        </w:trPr>
        <w:tc>
          <w:tcPr>
            <w:tcW w:w="9016" w:type="dxa"/>
          </w:tcPr>
          <w:p w14:paraId="181952D5" w14:textId="77777777" w:rsidR="00763247" w:rsidRPr="00F444E8" w:rsidRDefault="00763247" w:rsidP="00763247">
            <w:pPr>
              <w:spacing w:line="0" w:lineRule="atLeast"/>
              <w:ind w:left="120"/>
              <w:rPr>
                <w:rFonts w:ascii="Poppins" w:eastAsia="Arial" w:hAnsi="Poppins" w:cs="Poppins"/>
                <w:b/>
                <w:sz w:val="22"/>
                <w:szCs w:val="22"/>
              </w:rPr>
            </w:pPr>
            <w:r w:rsidRPr="00F444E8">
              <w:rPr>
                <w:rFonts w:ascii="Poppins" w:eastAsia="Arial" w:hAnsi="Poppins" w:cs="Poppins"/>
                <w:b/>
                <w:sz w:val="22"/>
                <w:szCs w:val="22"/>
              </w:rPr>
              <w:t>Aim of the role</w:t>
            </w:r>
          </w:p>
          <w:p w14:paraId="1E8B6735" w14:textId="77777777" w:rsidR="001632E5" w:rsidRPr="00F444E8" w:rsidRDefault="001632E5" w:rsidP="00763247">
            <w:pPr>
              <w:spacing w:line="173" w:lineRule="exact"/>
              <w:rPr>
                <w:rFonts w:ascii="Poppins" w:eastAsia="Times New Roman" w:hAnsi="Poppins" w:cs="Poppins"/>
                <w:sz w:val="22"/>
                <w:szCs w:val="22"/>
              </w:rPr>
            </w:pPr>
          </w:p>
          <w:p w14:paraId="65032E13" w14:textId="77777777" w:rsidR="00524D71" w:rsidRPr="00F444E8" w:rsidRDefault="00524D71" w:rsidP="00763247">
            <w:pPr>
              <w:spacing w:line="0" w:lineRule="atLeast"/>
              <w:ind w:left="120"/>
              <w:rPr>
                <w:rFonts w:ascii="Poppins" w:eastAsia="Arial" w:hAnsi="Poppins" w:cs="Poppins"/>
                <w:bCs/>
                <w:sz w:val="22"/>
                <w:szCs w:val="22"/>
              </w:rPr>
            </w:pPr>
            <w:r w:rsidRPr="00F444E8">
              <w:rPr>
                <w:rFonts w:ascii="Poppins" w:eastAsia="Arial" w:hAnsi="Poppins" w:cs="Poppins"/>
                <w:bCs/>
                <w:sz w:val="22"/>
                <w:szCs w:val="22"/>
              </w:rPr>
              <w:t>Res</w:t>
            </w:r>
            <w:r w:rsidR="007D41AC" w:rsidRPr="00F444E8">
              <w:rPr>
                <w:rFonts w:ascii="Poppins" w:eastAsia="Arial" w:hAnsi="Poppins" w:cs="Poppins"/>
                <w:bCs/>
                <w:sz w:val="22"/>
                <w:szCs w:val="22"/>
              </w:rPr>
              <w:t>p</w:t>
            </w:r>
            <w:r w:rsidRPr="00F444E8">
              <w:rPr>
                <w:rFonts w:ascii="Poppins" w:eastAsia="Arial" w:hAnsi="Poppins" w:cs="Poppins"/>
                <w:bCs/>
                <w:sz w:val="22"/>
                <w:szCs w:val="22"/>
              </w:rPr>
              <w:t xml:space="preserve">onsible for managing the construction of a </w:t>
            </w:r>
            <w:r w:rsidR="00B04209" w:rsidRPr="00F444E8">
              <w:rPr>
                <w:rFonts w:ascii="Poppins" w:eastAsia="Arial" w:hAnsi="Poppins" w:cs="Poppins"/>
                <w:bCs/>
                <w:sz w:val="22"/>
                <w:szCs w:val="22"/>
              </w:rPr>
              <w:t>residential development including all associated pre and post housebuilding works. Ensuring that targets are met regarding Health and Safet</w:t>
            </w:r>
            <w:r w:rsidR="00BD64D4" w:rsidRPr="00F444E8">
              <w:rPr>
                <w:rFonts w:ascii="Poppins" w:eastAsia="Arial" w:hAnsi="Poppins" w:cs="Poppins"/>
                <w:bCs/>
                <w:sz w:val="22"/>
                <w:szCs w:val="22"/>
              </w:rPr>
              <w:t>y, delivery</w:t>
            </w:r>
            <w:r w:rsidR="007D41AC" w:rsidRPr="00F444E8">
              <w:rPr>
                <w:rFonts w:ascii="Poppins" w:eastAsia="Arial" w:hAnsi="Poppins" w:cs="Poppins"/>
                <w:bCs/>
                <w:sz w:val="22"/>
                <w:szCs w:val="22"/>
              </w:rPr>
              <w:t xml:space="preserve"> against the build programme, quality, customer service and cost.</w:t>
            </w:r>
          </w:p>
          <w:p w14:paraId="460B763A" w14:textId="77777777" w:rsidR="00524D71" w:rsidRPr="00F444E8" w:rsidRDefault="00524D71" w:rsidP="00763247">
            <w:pPr>
              <w:spacing w:line="0" w:lineRule="atLeast"/>
              <w:ind w:left="120"/>
              <w:rPr>
                <w:rFonts w:ascii="Poppins" w:eastAsia="Arial" w:hAnsi="Poppins" w:cs="Poppins"/>
                <w:b/>
                <w:sz w:val="22"/>
                <w:szCs w:val="22"/>
              </w:rPr>
            </w:pPr>
          </w:p>
          <w:p w14:paraId="40C37B6B" w14:textId="77777777" w:rsidR="00763247" w:rsidRPr="00F444E8" w:rsidRDefault="00763247" w:rsidP="00763247">
            <w:pPr>
              <w:spacing w:line="0" w:lineRule="atLeast"/>
              <w:ind w:left="120"/>
              <w:rPr>
                <w:rFonts w:ascii="Poppins" w:eastAsia="Arial" w:hAnsi="Poppins" w:cs="Poppins"/>
                <w:b/>
                <w:sz w:val="22"/>
                <w:szCs w:val="22"/>
              </w:rPr>
            </w:pPr>
            <w:r w:rsidRPr="00F444E8">
              <w:rPr>
                <w:rFonts w:ascii="Poppins" w:eastAsia="Arial" w:hAnsi="Poppins" w:cs="Poppins"/>
                <w:b/>
                <w:sz w:val="22"/>
                <w:szCs w:val="22"/>
              </w:rPr>
              <w:t>Responsibilities and Duties</w:t>
            </w:r>
          </w:p>
          <w:p w14:paraId="26628460" w14:textId="77777777" w:rsidR="005168D0" w:rsidRPr="00F444E8" w:rsidRDefault="005168D0" w:rsidP="00763247">
            <w:pPr>
              <w:spacing w:line="0" w:lineRule="atLeast"/>
              <w:ind w:left="120"/>
              <w:rPr>
                <w:rFonts w:ascii="Poppins" w:eastAsia="Arial" w:hAnsi="Poppins" w:cs="Poppins"/>
                <w:b/>
                <w:sz w:val="22"/>
                <w:szCs w:val="22"/>
              </w:rPr>
            </w:pPr>
          </w:p>
          <w:p w14:paraId="2C7D1BD0" w14:textId="77777777" w:rsidR="00C42061" w:rsidRPr="00F444E8" w:rsidRDefault="00C42061" w:rsidP="00C42061">
            <w:pPr>
              <w:pStyle w:val="ListParagraph"/>
              <w:numPr>
                <w:ilvl w:val="0"/>
                <w:numId w:val="16"/>
              </w:numPr>
              <w:spacing w:line="259" w:lineRule="auto"/>
              <w:contextualSpacing/>
              <w:rPr>
                <w:rFonts w:ascii="Poppins" w:hAnsi="Poppins" w:cs="Poppins"/>
                <w:sz w:val="22"/>
                <w:szCs w:val="22"/>
                <w:shd w:val="clear" w:color="auto" w:fill="FFFFFF"/>
              </w:rPr>
            </w:pPr>
            <w:r w:rsidRPr="00F444E8">
              <w:rPr>
                <w:rFonts w:ascii="Poppins" w:hAnsi="Poppins" w:cs="Poppins"/>
                <w:sz w:val="22"/>
                <w:szCs w:val="22"/>
                <w:shd w:val="clear" w:color="auto" w:fill="FFFFFF"/>
              </w:rPr>
              <w:t xml:space="preserve">Manage a construction site, to ensure the development is completed on time, to specification and safety regulations, while complying with company and construction build and quality standards. </w:t>
            </w:r>
          </w:p>
          <w:p w14:paraId="56A0B23C" w14:textId="77777777" w:rsidR="00E263D5" w:rsidRPr="00F444E8" w:rsidRDefault="00E263D5" w:rsidP="00E263D5">
            <w:pPr>
              <w:numPr>
                <w:ilvl w:val="0"/>
                <w:numId w:val="16"/>
              </w:numPr>
              <w:spacing w:line="259" w:lineRule="auto"/>
              <w:contextualSpacing/>
              <w:rPr>
                <w:rFonts w:ascii="Poppins" w:hAnsi="Poppins" w:cs="Poppins"/>
                <w:sz w:val="22"/>
                <w:szCs w:val="22"/>
                <w:shd w:val="clear" w:color="auto" w:fill="FFFFFF"/>
              </w:rPr>
            </w:pPr>
            <w:r w:rsidRPr="00F444E8">
              <w:rPr>
                <w:rFonts w:ascii="Poppins" w:hAnsi="Poppins" w:cs="Poppins"/>
                <w:sz w:val="22"/>
                <w:szCs w:val="22"/>
                <w:shd w:val="clear" w:color="auto" w:fill="FFFFFF"/>
              </w:rPr>
              <w:t xml:space="preserve">Ensure all quality and safety inspections are within quality control standards and carried out in accordance with company guidelines. </w:t>
            </w:r>
          </w:p>
          <w:p w14:paraId="6DE2800F" w14:textId="77777777" w:rsidR="00286FA6" w:rsidRPr="00F444E8" w:rsidRDefault="00286FA6" w:rsidP="00286FA6">
            <w:pPr>
              <w:numPr>
                <w:ilvl w:val="0"/>
                <w:numId w:val="16"/>
              </w:numPr>
              <w:spacing w:line="259" w:lineRule="auto"/>
              <w:contextualSpacing/>
              <w:rPr>
                <w:rStyle w:val="eop"/>
                <w:rFonts w:ascii="Poppins" w:hAnsi="Poppins" w:cs="Poppins"/>
                <w:sz w:val="22"/>
                <w:szCs w:val="22"/>
                <w:shd w:val="clear" w:color="auto" w:fill="FFFFFF"/>
              </w:rPr>
            </w:pPr>
            <w:r w:rsidRPr="00F444E8">
              <w:rPr>
                <w:rStyle w:val="normaltextrun"/>
                <w:rFonts w:ascii="Poppins" w:hAnsi="Poppins" w:cs="Poppins"/>
                <w:sz w:val="22"/>
                <w:szCs w:val="22"/>
                <w:shd w:val="clear" w:color="auto" w:fill="FFFFFF"/>
              </w:rPr>
              <w:t>Monitoring and controlling the cost of production, and approving payment to contractors and trades where appropriate</w:t>
            </w:r>
            <w:r w:rsidRPr="00F444E8">
              <w:rPr>
                <w:rStyle w:val="eop"/>
                <w:rFonts w:ascii="Poppins" w:hAnsi="Poppins" w:cs="Poppins"/>
                <w:sz w:val="22"/>
                <w:szCs w:val="22"/>
                <w:shd w:val="clear" w:color="auto" w:fill="FFFFFF"/>
              </w:rPr>
              <w:t> </w:t>
            </w:r>
          </w:p>
          <w:p w14:paraId="2557BE9B" w14:textId="77777777" w:rsidR="00286FA6" w:rsidRPr="00F444E8" w:rsidRDefault="00286FA6" w:rsidP="00286FA6">
            <w:pPr>
              <w:numPr>
                <w:ilvl w:val="0"/>
                <w:numId w:val="16"/>
              </w:numPr>
              <w:spacing w:line="259" w:lineRule="auto"/>
              <w:contextualSpacing/>
              <w:rPr>
                <w:rFonts w:ascii="Poppins" w:hAnsi="Poppins" w:cs="Poppins"/>
                <w:sz w:val="22"/>
                <w:szCs w:val="22"/>
                <w:shd w:val="clear" w:color="auto" w:fill="FFFFFF"/>
              </w:rPr>
            </w:pPr>
            <w:r w:rsidRPr="00F444E8">
              <w:rPr>
                <w:rStyle w:val="normaltextrun"/>
                <w:rFonts w:ascii="Poppins" w:hAnsi="Poppins" w:cs="Poppins"/>
                <w:sz w:val="22"/>
                <w:szCs w:val="22"/>
                <w:shd w:val="clear" w:color="auto" w:fill="FFFFFF"/>
              </w:rPr>
              <w:t>Initiating and attending plot inspections with the Local Building Inspector or NHBC, taking corrective action to ensure a minimum of RI’s/BRI’s</w:t>
            </w:r>
            <w:r w:rsidRPr="00F444E8">
              <w:rPr>
                <w:rStyle w:val="eop"/>
                <w:rFonts w:ascii="Poppins" w:hAnsi="Poppins" w:cs="Poppins"/>
                <w:sz w:val="22"/>
                <w:szCs w:val="22"/>
                <w:shd w:val="clear" w:color="auto" w:fill="FFFFFF"/>
              </w:rPr>
              <w:t> </w:t>
            </w:r>
          </w:p>
          <w:p w14:paraId="3237FD3A" w14:textId="77777777" w:rsidR="00286FA6" w:rsidRPr="00F444E8" w:rsidRDefault="00286FA6" w:rsidP="00286FA6">
            <w:pPr>
              <w:numPr>
                <w:ilvl w:val="0"/>
                <w:numId w:val="16"/>
              </w:numPr>
              <w:spacing w:line="259" w:lineRule="auto"/>
              <w:contextualSpacing/>
              <w:rPr>
                <w:rFonts w:ascii="Poppins" w:hAnsi="Poppins" w:cs="Poppins"/>
                <w:sz w:val="22"/>
                <w:szCs w:val="22"/>
                <w:shd w:val="clear" w:color="auto" w:fill="FFFFFF"/>
              </w:rPr>
            </w:pPr>
            <w:r w:rsidRPr="00F444E8">
              <w:rPr>
                <w:rFonts w:ascii="Poppins" w:hAnsi="Poppins" w:cs="Poppins"/>
                <w:sz w:val="22"/>
                <w:szCs w:val="22"/>
                <w:shd w:val="clear" w:color="auto" w:fill="FFFFFF"/>
              </w:rPr>
              <w:t>Facilitate communication and coordinate activities with external third-parties, such as warranty provider, local authorities and utility companies to ensure achievement of the build programme.</w:t>
            </w:r>
          </w:p>
          <w:p w14:paraId="28FA6766" w14:textId="77777777" w:rsidR="00965152" w:rsidRPr="00F444E8" w:rsidRDefault="00965152" w:rsidP="00965152">
            <w:pPr>
              <w:numPr>
                <w:ilvl w:val="0"/>
                <w:numId w:val="16"/>
              </w:numPr>
              <w:spacing w:line="259" w:lineRule="auto"/>
              <w:contextualSpacing/>
              <w:rPr>
                <w:rFonts w:ascii="Poppins" w:hAnsi="Poppins" w:cs="Poppins"/>
                <w:sz w:val="22"/>
                <w:szCs w:val="22"/>
                <w:shd w:val="clear" w:color="auto" w:fill="FFFFFF"/>
              </w:rPr>
            </w:pPr>
            <w:r w:rsidRPr="00F444E8">
              <w:rPr>
                <w:rFonts w:ascii="Poppins" w:hAnsi="Poppins" w:cs="Poppins"/>
                <w:sz w:val="22"/>
                <w:szCs w:val="22"/>
                <w:shd w:val="clear" w:color="auto" w:fill="FFFFFF"/>
              </w:rPr>
              <w:t xml:space="preserve">Maintaining accurate records for the development including but not limited to, Staff Inductions, Health, Safety and Environment, timesheets, incident reports, quality control checklists. </w:t>
            </w:r>
          </w:p>
          <w:p w14:paraId="295D78EA" w14:textId="77777777" w:rsidR="00824BDC" w:rsidRPr="00F444E8" w:rsidRDefault="00824BDC" w:rsidP="00C42061">
            <w:pPr>
              <w:pStyle w:val="ListParagraph"/>
              <w:numPr>
                <w:ilvl w:val="0"/>
                <w:numId w:val="16"/>
              </w:numPr>
              <w:spacing w:line="259" w:lineRule="auto"/>
              <w:contextualSpacing/>
              <w:rPr>
                <w:rFonts w:ascii="Poppins" w:hAnsi="Poppins" w:cs="Poppins"/>
                <w:sz w:val="22"/>
                <w:szCs w:val="22"/>
                <w:shd w:val="clear" w:color="auto" w:fill="FFFFFF"/>
              </w:rPr>
            </w:pPr>
            <w:r w:rsidRPr="00F444E8">
              <w:rPr>
                <w:rStyle w:val="normaltextrun"/>
                <w:rFonts w:ascii="Poppins" w:hAnsi="Poppins" w:cs="Poppins"/>
                <w:sz w:val="22"/>
                <w:szCs w:val="22"/>
                <w:shd w:val="clear" w:color="auto" w:fill="FFFFFF"/>
              </w:rPr>
              <w:t>Co-ordinating labour and resources on site to deliver the build programme, and to proactively schedule in trades to ensure optimum delivery</w:t>
            </w:r>
            <w:r w:rsidRPr="00F444E8">
              <w:rPr>
                <w:rStyle w:val="eop"/>
                <w:rFonts w:ascii="Poppins" w:hAnsi="Poppins" w:cs="Poppins"/>
                <w:sz w:val="22"/>
                <w:szCs w:val="22"/>
                <w:shd w:val="clear" w:color="auto" w:fill="FFFFFF"/>
              </w:rPr>
              <w:t> </w:t>
            </w:r>
          </w:p>
          <w:p w14:paraId="01F48014" w14:textId="3BE5DB8C" w:rsidR="00EF7384" w:rsidRPr="00F444E8" w:rsidRDefault="00EF7384" w:rsidP="00EF7384">
            <w:pPr>
              <w:numPr>
                <w:ilvl w:val="0"/>
                <w:numId w:val="16"/>
              </w:numPr>
              <w:spacing w:line="259" w:lineRule="auto"/>
              <w:contextualSpacing/>
              <w:rPr>
                <w:rFonts w:ascii="Poppins" w:hAnsi="Poppins" w:cs="Poppins"/>
                <w:sz w:val="22"/>
                <w:szCs w:val="22"/>
                <w:shd w:val="clear" w:color="auto" w:fill="FFFFFF"/>
              </w:rPr>
            </w:pPr>
            <w:r w:rsidRPr="00F444E8">
              <w:rPr>
                <w:rStyle w:val="normaltextrun"/>
                <w:rFonts w:ascii="Poppins" w:hAnsi="Poppins" w:cs="Poppins"/>
                <w:sz w:val="22"/>
                <w:szCs w:val="22"/>
                <w:shd w:val="clear" w:color="auto" w:fill="FFFFFF"/>
              </w:rPr>
              <w:t xml:space="preserve">With the support of the Contracts Manager, ensure the on-site construction team is fully resourced and well-directed, with clear </w:t>
            </w:r>
            <w:r w:rsidRPr="00F444E8">
              <w:rPr>
                <w:rStyle w:val="normaltextrun"/>
                <w:rFonts w:ascii="Poppins" w:hAnsi="Poppins" w:cs="Poppins"/>
                <w:sz w:val="22"/>
                <w:szCs w:val="22"/>
                <w:shd w:val="clear" w:color="auto" w:fill="FFFFFF"/>
              </w:rPr>
              <w:lastRenderedPageBreak/>
              <w:t>guidelines to their own job responsibilities, and are provided with full support in achieving these</w:t>
            </w:r>
            <w:r w:rsidRPr="00F444E8">
              <w:rPr>
                <w:rStyle w:val="eop"/>
                <w:rFonts w:ascii="Poppins" w:hAnsi="Poppins" w:cs="Poppins"/>
                <w:sz w:val="22"/>
                <w:szCs w:val="22"/>
                <w:shd w:val="clear" w:color="auto" w:fill="FFFFFF"/>
              </w:rPr>
              <w:t> </w:t>
            </w:r>
          </w:p>
          <w:p w14:paraId="1BE2354B" w14:textId="621D6813" w:rsidR="00C42061" w:rsidRPr="00F444E8" w:rsidRDefault="00C42061" w:rsidP="00C42061">
            <w:pPr>
              <w:numPr>
                <w:ilvl w:val="0"/>
                <w:numId w:val="16"/>
              </w:numPr>
              <w:spacing w:line="259" w:lineRule="auto"/>
              <w:contextualSpacing/>
              <w:rPr>
                <w:rFonts w:ascii="Poppins" w:hAnsi="Poppins" w:cs="Poppins"/>
                <w:sz w:val="22"/>
                <w:szCs w:val="22"/>
                <w:shd w:val="clear" w:color="auto" w:fill="FFFFFF"/>
              </w:rPr>
            </w:pPr>
            <w:r w:rsidRPr="00F444E8">
              <w:rPr>
                <w:rFonts w:ascii="Poppins" w:hAnsi="Poppins" w:cs="Poppins"/>
                <w:sz w:val="22"/>
                <w:szCs w:val="22"/>
                <w:shd w:val="clear" w:color="auto" w:fill="FFFFFF"/>
              </w:rPr>
              <w:t>Ensure materials are called off in a timely manner and checked and stored in accordance with company guidelines.</w:t>
            </w:r>
          </w:p>
          <w:p w14:paraId="5023304D" w14:textId="03A85D9C" w:rsidR="00C42061" w:rsidRPr="00F444E8" w:rsidRDefault="00C42061" w:rsidP="00C42061">
            <w:pPr>
              <w:numPr>
                <w:ilvl w:val="0"/>
                <w:numId w:val="16"/>
              </w:numPr>
              <w:spacing w:line="259" w:lineRule="auto"/>
              <w:contextualSpacing/>
              <w:rPr>
                <w:rFonts w:ascii="Poppins" w:hAnsi="Poppins" w:cs="Poppins"/>
                <w:sz w:val="22"/>
                <w:szCs w:val="22"/>
                <w:shd w:val="clear" w:color="auto" w:fill="FFFFFF"/>
              </w:rPr>
            </w:pPr>
            <w:r w:rsidRPr="00F444E8">
              <w:rPr>
                <w:rFonts w:ascii="Poppins" w:hAnsi="Poppins" w:cs="Poppins"/>
                <w:sz w:val="22"/>
                <w:szCs w:val="22"/>
                <w:shd w:val="clear" w:color="auto" w:fill="FFFFFF"/>
              </w:rPr>
              <w:t xml:space="preserve">Direct and supervise activity of the workforce, including all subcontractors, to ensure works are completed on time, to the desired quality standards and within budget. </w:t>
            </w:r>
          </w:p>
          <w:p w14:paraId="7100D156" w14:textId="798609B0" w:rsidR="00F444E8" w:rsidRPr="00F444E8" w:rsidRDefault="00C42061" w:rsidP="00F444E8">
            <w:pPr>
              <w:numPr>
                <w:ilvl w:val="0"/>
                <w:numId w:val="16"/>
              </w:numPr>
              <w:spacing w:line="259" w:lineRule="auto"/>
              <w:contextualSpacing/>
              <w:rPr>
                <w:rFonts w:ascii="Poppins" w:hAnsi="Poppins" w:cs="Poppins"/>
                <w:sz w:val="22"/>
                <w:szCs w:val="22"/>
                <w:shd w:val="clear" w:color="auto" w:fill="FFFFFF"/>
              </w:rPr>
            </w:pPr>
            <w:r w:rsidRPr="00F444E8">
              <w:rPr>
                <w:rFonts w:ascii="Poppins" w:hAnsi="Poppins" w:cs="Poppins"/>
                <w:sz w:val="22"/>
                <w:szCs w:val="22"/>
                <w:shd w:val="clear" w:color="auto" w:fill="FFFFFF"/>
              </w:rPr>
              <w:t xml:space="preserve">Work cohesively with other departments across the Company such as Sales and Customer Care to ensure achievement of targets, for example prompt resolution of customer care issues and timely updates relating to plot progress. </w:t>
            </w:r>
          </w:p>
        </w:tc>
      </w:tr>
    </w:tbl>
    <w:p w14:paraId="7AF82254" w14:textId="77777777" w:rsidR="00F444E8" w:rsidRDefault="00F444E8"/>
    <w:tbl>
      <w:tblPr>
        <w:tblStyle w:val="TableGrid"/>
        <w:tblW w:w="9016" w:type="dxa"/>
        <w:tblLook w:val="04A0" w:firstRow="1" w:lastRow="0" w:firstColumn="1" w:lastColumn="0" w:noHBand="0" w:noVBand="1"/>
      </w:tblPr>
      <w:tblGrid>
        <w:gridCol w:w="9016"/>
      </w:tblGrid>
      <w:tr w:rsidR="00F444E8" w:rsidRPr="00F444E8" w14:paraId="38D1CF69" w14:textId="77777777" w:rsidTr="00F444E8">
        <w:trPr>
          <w:trHeight w:val="3977"/>
        </w:trPr>
        <w:tc>
          <w:tcPr>
            <w:tcW w:w="9016" w:type="dxa"/>
          </w:tcPr>
          <w:p w14:paraId="7BE2C90D" w14:textId="77777777" w:rsidR="00F444E8" w:rsidRPr="00F444E8" w:rsidRDefault="00F444E8" w:rsidP="00F444E8">
            <w:pPr>
              <w:rPr>
                <w:rFonts w:ascii="Poppins" w:hAnsi="Poppins" w:cs="Poppins"/>
                <w:b/>
                <w:bCs/>
                <w:sz w:val="22"/>
                <w:szCs w:val="22"/>
              </w:rPr>
            </w:pPr>
            <w:r w:rsidRPr="00F444E8">
              <w:rPr>
                <w:rFonts w:ascii="Poppins" w:hAnsi="Poppins" w:cs="Poppins"/>
                <w:b/>
                <w:bCs/>
                <w:sz w:val="22"/>
                <w:szCs w:val="22"/>
              </w:rPr>
              <w:t>Skills, Knowledge &amp; Experience</w:t>
            </w:r>
          </w:p>
          <w:p w14:paraId="4647EA23" w14:textId="77777777" w:rsidR="00F444E8" w:rsidRPr="00F444E8" w:rsidRDefault="00F444E8" w:rsidP="00F444E8">
            <w:pPr>
              <w:pStyle w:val="ListParagraph"/>
              <w:numPr>
                <w:ilvl w:val="0"/>
                <w:numId w:val="27"/>
              </w:numPr>
              <w:spacing w:line="0" w:lineRule="atLeast"/>
              <w:rPr>
                <w:rFonts w:ascii="Poppins" w:eastAsia="Arial" w:hAnsi="Poppins" w:cs="Poppins"/>
                <w:sz w:val="22"/>
                <w:szCs w:val="22"/>
              </w:rPr>
            </w:pPr>
            <w:r w:rsidRPr="00F444E8">
              <w:rPr>
                <w:rFonts w:ascii="Poppins" w:eastAsia="Arial" w:hAnsi="Poppins" w:cs="Poppins"/>
                <w:sz w:val="22"/>
                <w:szCs w:val="22"/>
              </w:rPr>
              <w:t>NVQ Level 6 in Construction Site Management or equivalent</w:t>
            </w:r>
          </w:p>
          <w:p w14:paraId="4FEE28A4" w14:textId="77777777" w:rsidR="00F444E8" w:rsidRPr="00F444E8" w:rsidRDefault="00F444E8" w:rsidP="00F444E8">
            <w:pPr>
              <w:pStyle w:val="ListParagraph"/>
              <w:numPr>
                <w:ilvl w:val="0"/>
                <w:numId w:val="27"/>
              </w:numPr>
              <w:spacing w:line="0" w:lineRule="atLeast"/>
              <w:rPr>
                <w:rFonts w:ascii="Poppins" w:eastAsia="Arial" w:hAnsi="Poppins" w:cs="Poppins"/>
                <w:sz w:val="22"/>
                <w:szCs w:val="22"/>
              </w:rPr>
            </w:pPr>
            <w:r w:rsidRPr="00F444E8">
              <w:rPr>
                <w:rFonts w:ascii="Poppins" w:eastAsia="Arial" w:hAnsi="Poppins" w:cs="Poppins"/>
                <w:sz w:val="22"/>
                <w:szCs w:val="22"/>
              </w:rPr>
              <w:t>CSCS – Black Management/White Academic</w:t>
            </w:r>
          </w:p>
          <w:p w14:paraId="7E99F2F1" w14:textId="77777777" w:rsidR="00F444E8" w:rsidRPr="00F444E8" w:rsidRDefault="00F444E8" w:rsidP="00F444E8">
            <w:pPr>
              <w:pStyle w:val="ListParagraph"/>
              <w:numPr>
                <w:ilvl w:val="0"/>
                <w:numId w:val="27"/>
              </w:numPr>
              <w:spacing w:line="0" w:lineRule="atLeast"/>
              <w:rPr>
                <w:rFonts w:ascii="Poppins" w:eastAsia="Arial" w:hAnsi="Poppins" w:cs="Poppins"/>
                <w:sz w:val="22"/>
                <w:szCs w:val="22"/>
              </w:rPr>
            </w:pPr>
            <w:r w:rsidRPr="00F444E8">
              <w:rPr>
                <w:rFonts w:ascii="Poppins" w:eastAsia="Arial" w:hAnsi="Poppins" w:cs="Poppins"/>
                <w:sz w:val="22"/>
                <w:szCs w:val="22"/>
              </w:rPr>
              <w:t>SMSTS</w:t>
            </w:r>
          </w:p>
          <w:p w14:paraId="7309FFCF" w14:textId="77777777" w:rsidR="00F444E8" w:rsidRPr="00F444E8" w:rsidRDefault="00F444E8" w:rsidP="00F444E8">
            <w:pPr>
              <w:pStyle w:val="ListParagraph"/>
              <w:numPr>
                <w:ilvl w:val="0"/>
                <w:numId w:val="27"/>
              </w:numPr>
              <w:spacing w:line="0" w:lineRule="atLeast"/>
              <w:rPr>
                <w:rFonts w:ascii="Poppins" w:eastAsia="Arial" w:hAnsi="Poppins" w:cs="Poppins"/>
                <w:sz w:val="22"/>
                <w:szCs w:val="22"/>
              </w:rPr>
            </w:pPr>
            <w:r w:rsidRPr="00F444E8">
              <w:rPr>
                <w:rFonts w:ascii="Poppins" w:eastAsia="Arial" w:hAnsi="Poppins" w:cs="Poppins"/>
                <w:sz w:val="22"/>
                <w:szCs w:val="22"/>
              </w:rPr>
              <w:t>First Aid at Work</w:t>
            </w:r>
          </w:p>
          <w:p w14:paraId="61A79691" w14:textId="77777777" w:rsidR="00F444E8" w:rsidRPr="00F444E8" w:rsidRDefault="00F444E8" w:rsidP="00F444E8">
            <w:pPr>
              <w:pStyle w:val="ListParagraph"/>
              <w:numPr>
                <w:ilvl w:val="0"/>
                <w:numId w:val="27"/>
              </w:numPr>
              <w:spacing w:line="0" w:lineRule="atLeast"/>
              <w:rPr>
                <w:rFonts w:ascii="Poppins" w:eastAsia="Arial" w:hAnsi="Poppins" w:cs="Poppins"/>
                <w:sz w:val="22"/>
                <w:szCs w:val="22"/>
              </w:rPr>
            </w:pPr>
            <w:r w:rsidRPr="00F444E8">
              <w:rPr>
                <w:rFonts w:ascii="Poppins" w:eastAsia="Arial" w:hAnsi="Poppins" w:cs="Poppins"/>
                <w:sz w:val="22"/>
                <w:szCs w:val="22"/>
              </w:rPr>
              <w:t>BREGS or willingness to achieve in probation period</w:t>
            </w:r>
          </w:p>
          <w:p w14:paraId="754827F1" w14:textId="77777777" w:rsidR="00F444E8" w:rsidRPr="00F444E8" w:rsidRDefault="00F444E8" w:rsidP="00F444E8">
            <w:pPr>
              <w:pStyle w:val="ListParagraph"/>
              <w:numPr>
                <w:ilvl w:val="0"/>
                <w:numId w:val="27"/>
              </w:numPr>
              <w:spacing w:line="0" w:lineRule="atLeast"/>
              <w:rPr>
                <w:rFonts w:ascii="Poppins" w:eastAsia="Arial" w:hAnsi="Poppins" w:cs="Poppins"/>
                <w:sz w:val="22"/>
                <w:szCs w:val="22"/>
              </w:rPr>
            </w:pPr>
            <w:r w:rsidRPr="00F444E8">
              <w:rPr>
                <w:rFonts w:ascii="Poppins" w:eastAsia="Arial" w:hAnsi="Poppins" w:cs="Poppins"/>
                <w:sz w:val="22"/>
                <w:szCs w:val="22"/>
              </w:rPr>
              <w:t>Fire Safety for low-rise flats and housing or willingness to achieve during probationary period</w:t>
            </w:r>
          </w:p>
          <w:p w14:paraId="6C313EA3" w14:textId="77777777" w:rsidR="00F444E8" w:rsidRPr="00F444E8" w:rsidRDefault="00F444E8" w:rsidP="00F444E8">
            <w:pPr>
              <w:pStyle w:val="ListParagraph"/>
              <w:numPr>
                <w:ilvl w:val="0"/>
                <w:numId w:val="27"/>
              </w:numPr>
              <w:spacing w:line="0" w:lineRule="atLeast"/>
              <w:rPr>
                <w:rFonts w:ascii="Poppins" w:eastAsia="Arial" w:hAnsi="Poppins" w:cs="Poppins"/>
                <w:sz w:val="22"/>
                <w:szCs w:val="22"/>
              </w:rPr>
            </w:pPr>
            <w:r w:rsidRPr="00F444E8">
              <w:rPr>
                <w:rFonts w:ascii="Poppins" w:eastAsia="Arial" w:hAnsi="Poppins" w:cs="Poppins"/>
                <w:sz w:val="22"/>
                <w:szCs w:val="22"/>
              </w:rPr>
              <w:t>Environment Supervision in Construction Training – SSP (SEATS)</w:t>
            </w:r>
          </w:p>
          <w:p w14:paraId="383CD73F" w14:textId="77777777" w:rsidR="00F444E8" w:rsidRPr="00F444E8" w:rsidRDefault="00F444E8" w:rsidP="00F444E8">
            <w:pPr>
              <w:pStyle w:val="ListParagraph"/>
              <w:numPr>
                <w:ilvl w:val="0"/>
                <w:numId w:val="27"/>
              </w:numPr>
              <w:spacing w:line="276" w:lineRule="auto"/>
              <w:rPr>
                <w:rFonts w:ascii="Poppins" w:hAnsi="Poppins" w:cs="Poppins"/>
                <w:sz w:val="22"/>
                <w:szCs w:val="22"/>
              </w:rPr>
            </w:pPr>
            <w:r w:rsidRPr="00F444E8">
              <w:rPr>
                <w:rFonts w:ascii="Poppins" w:hAnsi="Poppins" w:cs="Poppins"/>
                <w:sz w:val="22"/>
                <w:szCs w:val="22"/>
              </w:rPr>
              <w:t xml:space="preserve">Understanding of the NHBC or /LABC/Premier standards </w:t>
            </w:r>
          </w:p>
          <w:p w14:paraId="111A523F" w14:textId="77777777" w:rsidR="00F444E8" w:rsidRPr="00F444E8" w:rsidRDefault="00F444E8" w:rsidP="00F444E8">
            <w:pPr>
              <w:pStyle w:val="ListParagraph"/>
              <w:numPr>
                <w:ilvl w:val="0"/>
                <w:numId w:val="27"/>
              </w:numPr>
              <w:textAlignment w:val="baseline"/>
              <w:rPr>
                <w:rFonts w:ascii="Poppins" w:hAnsi="Poppins" w:cs="Poppins"/>
                <w:sz w:val="22"/>
                <w:szCs w:val="22"/>
              </w:rPr>
            </w:pPr>
            <w:r w:rsidRPr="00F444E8">
              <w:rPr>
                <w:rFonts w:ascii="Poppins" w:hAnsi="Poppins" w:cs="Poppins"/>
                <w:sz w:val="22"/>
                <w:szCs w:val="22"/>
              </w:rPr>
              <w:t>Experience of working to an established build programme</w:t>
            </w:r>
          </w:p>
          <w:p w14:paraId="39D203DE" w14:textId="77777777" w:rsidR="00F444E8" w:rsidRPr="00F444E8" w:rsidRDefault="00F444E8" w:rsidP="00F444E8">
            <w:pPr>
              <w:pStyle w:val="ListParagraph"/>
              <w:numPr>
                <w:ilvl w:val="0"/>
                <w:numId w:val="27"/>
              </w:numPr>
              <w:textAlignment w:val="baseline"/>
              <w:rPr>
                <w:rFonts w:ascii="Poppins" w:hAnsi="Poppins" w:cs="Poppins"/>
                <w:sz w:val="22"/>
                <w:szCs w:val="22"/>
              </w:rPr>
            </w:pPr>
            <w:r w:rsidRPr="00F444E8">
              <w:rPr>
                <w:rFonts w:ascii="Poppins" w:hAnsi="Poppins" w:cs="Poppins"/>
                <w:sz w:val="22"/>
                <w:szCs w:val="22"/>
              </w:rPr>
              <w:t>Proven ability to consistently deliver weekly targets through proactive organisation of the labour force, and promoting a team working ethic </w:t>
            </w:r>
          </w:p>
          <w:p w14:paraId="48EB3257" w14:textId="77777777" w:rsidR="00F444E8" w:rsidRPr="00F444E8" w:rsidRDefault="00F444E8" w:rsidP="00F444E8">
            <w:pPr>
              <w:pStyle w:val="ListParagraph"/>
              <w:numPr>
                <w:ilvl w:val="0"/>
                <w:numId w:val="27"/>
              </w:numPr>
              <w:spacing w:line="0" w:lineRule="atLeast"/>
              <w:rPr>
                <w:rFonts w:ascii="Poppins" w:eastAsia="Arial" w:hAnsi="Poppins" w:cs="Poppins"/>
                <w:sz w:val="22"/>
                <w:szCs w:val="22"/>
              </w:rPr>
            </w:pPr>
            <w:r w:rsidRPr="00F444E8">
              <w:rPr>
                <w:rFonts w:ascii="Poppins" w:eastAsia="Arial" w:hAnsi="Poppins" w:cs="Poppins"/>
                <w:sz w:val="22"/>
                <w:szCs w:val="22"/>
              </w:rPr>
              <w:t>Managing Contractor agreements and liaising with Contractor Supervisors</w:t>
            </w:r>
          </w:p>
          <w:p w14:paraId="01F71385" w14:textId="77777777" w:rsidR="00F444E8" w:rsidRPr="00F444E8" w:rsidRDefault="00F444E8" w:rsidP="00F444E8">
            <w:pPr>
              <w:pStyle w:val="ListParagraph"/>
              <w:numPr>
                <w:ilvl w:val="0"/>
                <w:numId w:val="27"/>
              </w:numPr>
              <w:textAlignment w:val="baseline"/>
              <w:rPr>
                <w:rFonts w:ascii="Poppins" w:hAnsi="Poppins" w:cs="Poppins"/>
                <w:sz w:val="22"/>
                <w:szCs w:val="22"/>
              </w:rPr>
            </w:pPr>
            <w:r w:rsidRPr="00F444E8">
              <w:rPr>
                <w:rFonts w:ascii="Poppins" w:hAnsi="Poppins" w:cs="Poppins"/>
                <w:sz w:val="22"/>
                <w:szCs w:val="22"/>
              </w:rPr>
              <w:t>In depth knowledge of all aspects of construction and housebuilding, and the relevant legislative requirements e.g. Health and Safety, NHBC requirements and Building Regulations </w:t>
            </w:r>
          </w:p>
          <w:p w14:paraId="7EB4759B" w14:textId="77777777" w:rsidR="00F444E8" w:rsidRPr="00F444E8" w:rsidRDefault="00F444E8" w:rsidP="00F444E8">
            <w:pPr>
              <w:pStyle w:val="ListParagraph"/>
              <w:numPr>
                <w:ilvl w:val="0"/>
                <w:numId w:val="27"/>
              </w:numPr>
              <w:textAlignment w:val="baseline"/>
              <w:rPr>
                <w:rFonts w:ascii="Poppins" w:hAnsi="Poppins" w:cs="Poppins"/>
                <w:sz w:val="22"/>
                <w:szCs w:val="22"/>
              </w:rPr>
            </w:pPr>
            <w:r w:rsidRPr="00F444E8">
              <w:rPr>
                <w:rFonts w:ascii="Poppins" w:hAnsi="Poppins" w:cs="Poppins"/>
                <w:sz w:val="22"/>
                <w:szCs w:val="22"/>
              </w:rPr>
              <w:t>Excellent communicator and influencer of people to gain commitment and compliance, and to drive delivery </w:t>
            </w:r>
          </w:p>
          <w:p w14:paraId="6C10C686" w14:textId="77777777" w:rsidR="00F444E8" w:rsidRPr="00F444E8" w:rsidRDefault="00F444E8" w:rsidP="00F444E8">
            <w:pPr>
              <w:pStyle w:val="ListParagraph"/>
              <w:numPr>
                <w:ilvl w:val="0"/>
                <w:numId w:val="27"/>
              </w:numPr>
              <w:spacing w:line="0" w:lineRule="atLeast"/>
              <w:rPr>
                <w:rFonts w:ascii="Poppins" w:eastAsia="Arial" w:hAnsi="Poppins" w:cs="Poppins"/>
                <w:sz w:val="22"/>
                <w:szCs w:val="22"/>
              </w:rPr>
            </w:pPr>
            <w:r w:rsidRPr="00F444E8">
              <w:rPr>
                <w:rFonts w:ascii="Poppins" w:eastAsia="Arial" w:hAnsi="Poppins" w:cs="Poppins"/>
                <w:sz w:val="22"/>
                <w:szCs w:val="22"/>
              </w:rPr>
              <w:t>Leadership skills to ensure optimum delivery to the highest quality standards on site</w:t>
            </w:r>
          </w:p>
          <w:p w14:paraId="5A9D0654" w14:textId="77777777" w:rsidR="00F444E8" w:rsidRPr="00F444E8" w:rsidRDefault="00F444E8" w:rsidP="00F444E8">
            <w:pPr>
              <w:pStyle w:val="ListParagraph"/>
              <w:numPr>
                <w:ilvl w:val="0"/>
                <w:numId w:val="27"/>
              </w:numPr>
              <w:spacing w:line="0" w:lineRule="atLeast"/>
              <w:rPr>
                <w:rFonts w:ascii="Poppins" w:eastAsia="Arial" w:hAnsi="Poppins" w:cs="Poppins"/>
                <w:sz w:val="22"/>
                <w:szCs w:val="22"/>
              </w:rPr>
            </w:pPr>
            <w:r w:rsidRPr="00F444E8">
              <w:rPr>
                <w:rFonts w:ascii="Poppins" w:eastAsia="Arial" w:hAnsi="Poppins" w:cs="Poppins"/>
                <w:sz w:val="22"/>
                <w:szCs w:val="22"/>
              </w:rPr>
              <w:t>Proven history and well-rounded experience of dealing with customers and potential customers, giving information and advice or resolving any customer issues and confirming company procedures within residential housebuilding</w:t>
            </w:r>
          </w:p>
          <w:p w14:paraId="5508A3E6" w14:textId="77777777" w:rsidR="00F444E8" w:rsidRPr="00F444E8" w:rsidRDefault="00F444E8" w:rsidP="00F444E8">
            <w:pPr>
              <w:pStyle w:val="ListParagraph"/>
              <w:numPr>
                <w:ilvl w:val="0"/>
                <w:numId w:val="27"/>
              </w:numPr>
              <w:rPr>
                <w:rFonts w:ascii="Poppins" w:eastAsiaTheme="minorHAnsi" w:hAnsi="Poppins" w:cs="Poppins"/>
                <w:sz w:val="22"/>
                <w:szCs w:val="22"/>
              </w:rPr>
            </w:pPr>
            <w:r w:rsidRPr="00F444E8">
              <w:rPr>
                <w:rFonts w:ascii="Poppins" w:hAnsi="Poppins" w:cs="Poppins"/>
                <w:sz w:val="22"/>
                <w:szCs w:val="22"/>
              </w:rPr>
              <w:t>Proficient IT skills – Office, Word, Excel</w:t>
            </w:r>
          </w:p>
          <w:p w14:paraId="556C5A52" w14:textId="2CE5105C" w:rsidR="00F444E8" w:rsidRPr="00F444E8" w:rsidRDefault="00F444E8" w:rsidP="00F444E8">
            <w:pPr>
              <w:pStyle w:val="ListParagraph"/>
              <w:numPr>
                <w:ilvl w:val="0"/>
                <w:numId w:val="27"/>
              </w:numPr>
              <w:spacing w:line="0" w:lineRule="atLeast"/>
              <w:rPr>
                <w:rFonts w:ascii="Poppins" w:eastAsia="Arial" w:hAnsi="Poppins" w:cs="Poppins"/>
                <w:sz w:val="22"/>
                <w:szCs w:val="22"/>
              </w:rPr>
            </w:pPr>
            <w:r w:rsidRPr="00F444E8">
              <w:rPr>
                <w:rFonts w:ascii="Poppins" w:eastAsia="Arial" w:hAnsi="Poppins" w:cs="Poppins"/>
                <w:sz w:val="22"/>
                <w:szCs w:val="22"/>
              </w:rPr>
              <w:t>Hold a Full UK Drivers Licence</w:t>
            </w:r>
          </w:p>
        </w:tc>
      </w:tr>
    </w:tbl>
    <w:tbl>
      <w:tblPr>
        <w:tblStyle w:val="TableGrid1"/>
        <w:tblpPr w:leftFromText="180" w:rightFromText="180" w:vertAnchor="text" w:horzAnchor="margin" w:tblpY="115"/>
        <w:tblW w:w="8926" w:type="dxa"/>
        <w:tblLook w:val="04A0" w:firstRow="1" w:lastRow="0" w:firstColumn="1" w:lastColumn="0" w:noHBand="0" w:noVBand="1"/>
      </w:tblPr>
      <w:tblGrid>
        <w:gridCol w:w="1860"/>
        <w:gridCol w:w="7066"/>
      </w:tblGrid>
      <w:tr w:rsidR="00F444E8" w:rsidRPr="00557F44" w14:paraId="7CF47469" w14:textId="77777777" w:rsidTr="00161C47">
        <w:trPr>
          <w:trHeight w:val="360"/>
        </w:trPr>
        <w:tc>
          <w:tcPr>
            <w:tcW w:w="8926" w:type="dxa"/>
            <w:gridSpan w:val="2"/>
            <w:shd w:val="clear" w:color="auto" w:fill="0F2131"/>
            <w:vAlign w:val="center"/>
          </w:tcPr>
          <w:p w14:paraId="206C7C97" w14:textId="77777777" w:rsidR="00F444E8" w:rsidRPr="00557F44" w:rsidRDefault="00F444E8" w:rsidP="00161C47">
            <w:pPr>
              <w:jc w:val="center"/>
              <w:rPr>
                <w:rFonts w:ascii="Poppins" w:hAnsi="Poppins" w:cs="Poppins"/>
                <w:b/>
                <w:bCs/>
              </w:rPr>
            </w:pPr>
            <w:bookmarkStart w:id="0" w:name="_Hlk208482577"/>
            <w:r w:rsidRPr="00557F44">
              <w:rPr>
                <w:rFonts w:ascii="Poppins" w:hAnsi="Poppins" w:cs="Poppins"/>
                <w:b/>
                <w:bCs/>
              </w:rPr>
              <w:lastRenderedPageBreak/>
              <w:t xml:space="preserve">Our Key Pillars </w:t>
            </w:r>
          </w:p>
        </w:tc>
      </w:tr>
      <w:tr w:rsidR="00F444E8" w:rsidRPr="00557F44" w14:paraId="62C43B07" w14:textId="77777777" w:rsidTr="00161C47">
        <w:trPr>
          <w:cantSplit/>
          <w:trHeight w:val="1245"/>
        </w:trPr>
        <w:tc>
          <w:tcPr>
            <w:tcW w:w="1860" w:type="dxa"/>
            <w:shd w:val="clear" w:color="auto" w:fill="0F2131"/>
            <w:textDirection w:val="btLr"/>
          </w:tcPr>
          <w:p w14:paraId="4922CBE4" w14:textId="77777777" w:rsidR="00F444E8" w:rsidRPr="00557F44" w:rsidRDefault="00F444E8" w:rsidP="00161C47">
            <w:pPr>
              <w:ind w:left="113" w:right="113"/>
              <w:jc w:val="center"/>
              <w:rPr>
                <w:rFonts w:ascii="Poppins" w:hAnsi="Poppins" w:cs="Poppins"/>
                <w:b/>
                <w:bCs/>
              </w:rPr>
            </w:pPr>
            <w:r w:rsidRPr="00557F44">
              <w:rPr>
                <w:rFonts w:ascii="Poppins" w:hAnsi="Poppins" w:cs="Poppins"/>
                <w:b/>
                <w:bCs/>
              </w:rPr>
              <w:t>Customer Focus</w:t>
            </w:r>
          </w:p>
        </w:tc>
        <w:tc>
          <w:tcPr>
            <w:tcW w:w="7066" w:type="dxa"/>
          </w:tcPr>
          <w:p w14:paraId="56F4CB75" w14:textId="77777777" w:rsidR="00F444E8" w:rsidRPr="00557F44" w:rsidRDefault="00F444E8" w:rsidP="00161C47">
            <w:pPr>
              <w:ind w:left="454"/>
              <w:contextualSpacing/>
              <w:rPr>
                <w:rFonts w:ascii="Poppins" w:hAnsi="Poppins" w:cs="Poppins"/>
              </w:rPr>
            </w:pPr>
          </w:p>
          <w:p w14:paraId="082E3B59" w14:textId="77777777" w:rsidR="00F444E8" w:rsidRPr="00557F44" w:rsidRDefault="00F444E8" w:rsidP="00161C47">
            <w:pPr>
              <w:ind w:left="454"/>
              <w:contextualSpacing/>
              <w:rPr>
                <w:rFonts w:ascii="Poppins" w:hAnsi="Poppins" w:cs="Poppins"/>
              </w:rPr>
            </w:pPr>
          </w:p>
          <w:p w14:paraId="70A771C3" w14:textId="77777777" w:rsidR="00F444E8" w:rsidRPr="00557F44" w:rsidRDefault="00F444E8" w:rsidP="00F444E8">
            <w:pPr>
              <w:numPr>
                <w:ilvl w:val="0"/>
                <w:numId w:val="12"/>
              </w:numPr>
              <w:contextualSpacing/>
              <w:rPr>
                <w:rFonts w:ascii="Poppins" w:hAnsi="Poppins" w:cs="Poppins"/>
              </w:rPr>
            </w:pPr>
            <w:r w:rsidRPr="00557F44">
              <w:rPr>
                <w:rFonts w:ascii="Poppins" w:hAnsi="Poppins" w:cs="Poppins"/>
              </w:rPr>
              <w:t>Every decision we make revolves around delighting our customers</w:t>
            </w:r>
          </w:p>
        </w:tc>
      </w:tr>
      <w:tr w:rsidR="00F444E8" w:rsidRPr="00557F44" w14:paraId="3B443F83" w14:textId="77777777" w:rsidTr="00161C47">
        <w:trPr>
          <w:cantSplit/>
          <w:trHeight w:val="1135"/>
        </w:trPr>
        <w:tc>
          <w:tcPr>
            <w:tcW w:w="1860" w:type="dxa"/>
            <w:shd w:val="clear" w:color="auto" w:fill="0F2131"/>
            <w:textDirection w:val="btLr"/>
          </w:tcPr>
          <w:p w14:paraId="1D1958AE" w14:textId="77777777" w:rsidR="00F444E8" w:rsidRPr="00557F44" w:rsidRDefault="00F444E8" w:rsidP="00161C47">
            <w:pPr>
              <w:ind w:left="113" w:right="113"/>
              <w:jc w:val="center"/>
              <w:rPr>
                <w:rFonts w:ascii="Poppins" w:hAnsi="Poppins" w:cs="Poppins"/>
                <w:b/>
                <w:bCs/>
              </w:rPr>
            </w:pPr>
            <w:r w:rsidRPr="00557F44">
              <w:rPr>
                <w:rFonts w:ascii="Poppins" w:hAnsi="Poppins" w:cs="Poppins"/>
                <w:b/>
                <w:bCs/>
              </w:rPr>
              <w:t>Passion for Building</w:t>
            </w:r>
          </w:p>
        </w:tc>
        <w:tc>
          <w:tcPr>
            <w:tcW w:w="7066" w:type="dxa"/>
          </w:tcPr>
          <w:p w14:paraId="706BDC95" w14:textId="77777777" w:rsidR="00F444E8" w:rsidRPr="00557F44" w:rsidRDefault="00F444E8" w:rsidP="00161C47">
            <w:pPr>
              <w:ind w:left="454"/>
              <w:rPr>
                <w:rFonts w:ascii="Poppins" w:hAnsi="Poppins" w:cs="Poppins"/>
              </w:rPr>
            </w:pPr>
          </w:p>
          <w:p w14:paraId="74FA2401" w14:textId="77777777" w:rsidR="00F444E8" w:rsidRPr="00557F44" w:rsidRDefault="00F444E8" w:rsidP="00F444E8">
            <w:pPr>
              <w:numPr>
                <w:ilvl w:val="0"/>
                <w:numId w:val="12"/>
              </w:numPr>
              <w:rPr>
                <w:rFonts w:ascii="Poppins" w:hAnsi="Poppins" w:cs="Poppins"/>
              </w:rPr>
            </w:pPr>
            <w:r w:rsidRPr="00557F44">
              <w:rPr>
                <w:rFonts w:ascii="Poppins" w:hAnsi="Poppins" w:cs="Poppins"/>
              </w:rPr>
              <w:t>We approach each project with unwavering enthusiasm</w:t>
            </w:r>
          </w:p>
        </w:tc>
      </w:tr>
      <w:tr w:rsidR="00F444E8" w:rsidRPr="00557F44" w14:paraId="61FC4CA2" w14:textId="77777777" w:rsidTr="00161C47">
        <w:trPr>
          <w:cantSplit/>
          <w:trHeight w:val="1530"/>
        </w:trPr>
        <w:tc>
          <w:tcPr>
            <w:tcW w:w="1860" w:type="dxa"/>
            <w:shd w:val="clear" w:color="auto" w:fill="0F2131"/>
            <w:textDirection w:val="btLr"/>
          </w:tcPr>
          <w:p w14:paraId="444555E3" w14:textId="77777777" w:rsidR="00F444E8" w:rsidRPr="00557F44" w:rsidRDefault="00F444E8" w:rsidP="00161C47">
            <w:pPr>
              <w:ind w:left="113" w:right="113"/>
              <w:jc w:val="center"/>
              <w:rPr>
                <w:rFonts w:ascii="Poppins" w:hAnsi="Poppins" w:cs="Poppins"/>
                <w:b/>
                <w:bCs/>
              </w:rPr>
            </w:pPr>
            <w:r w:rsidRPr="00557F44">
              <w:rPr>
                <w:rFonts w:ascii="Poppins" w:hAnsi="Poppins" w:cs="Poppins"/>
                <w:b/>
                <w:bCs/>
              </w:rPr>
              <w:t>Sustainability</w:t>
            </w:r>
          </w:p>
        </w:tc>
        <w:tc>
          <w:tcPr>
            <w:tcW w:w="7066" w:type="dxa"/>
          </w:tcPr>
          <w:p w14:paraId="32FCC261" w14:textId="77777777" w:rsidR="00F444E8" w:rsidRPr="00557F44" w:rsidRDefault="00F444E8" w:rsidP="00161C47">
            <w:pPr>
              <w:ind w:left="454"/>
              <w:contextualSpacing/>
              <w:rPr>
                <w:rFonts w:ascii="Poppins" w:hAnsi="Poppins" w:cs="Poppins"/>
              </w:rPr>
            </w:pPr>
          </w:p>
          <w:p w14:paraId="25B9BFB5" w14:textId="77777777" w:rsidR="00F444E8" w:rsidRPr="00557F44" w:rsidRDefault="00F444E8" w:rsidP="00F444E8">
            <w:pPr>
              <w:numPr>
                <w:ilvl w:val="0"/>
                <w:numId w:val="12"/>
              </w:numPr>
              <w:contextualSpacing/>
              <w:rPr>
                <w:rFonts w:ascii="Poppins" w:hAnsi="Poppins" w:cs="Poppins"/>
              </w:rPr>
            </w:pPr>
            <w:r w:rsidRPr="00557F44">
              <w:rPr>
                <w:rFonts w:ascii="Poppins" w:hAnsi="Poppins" w:cs="Poppins"/>
              </w:rPr>
              <w:t>Understanding our environmental footprint by incorporating eco-friendly practice and materials into our communities</w:t>
            </w:r>
          </w:p>
        </w:tc>
      </w:tr>
      <w:tr w:rsidR="00F444E8" w:rsidRPr="00557F44" w14:paraId="43C9DD32" w14:textId="77777777" w:rsidTr="00161C47">
        <w:trPr>
          <w:cantSplit/>
          <w:trHeight w:val="1415"/>
        </w:trPr>
        <w:tc>
          <w:tcPr>
            <w:tcW w:w="1860" w:type="dxa"/>
            <w:shd w:val="clear" w:color="auto" w:fill="0F2131"/>
            <w:textDirection w:val="btLr"/>
          </w:tcPr>
          <w:p w14:paraId="2714C070" w14:textId="77777777" w:rsidR="00F444E8" w:rsidRPr="00557F44" w:rsidRDefault="00F444E8" w:rsidP="00161C47">
            <w:pPr>
              <w:ind w:left="113" w:right="113"/>
              <w:jc w:val="center"/>
              <w:rPr>
                <w:rFonts w:ascii="Poppins" w:hAnsi="Poppins" w:cs="Poppins"/>
                <w:b/>
                <w:bCs/>
              </w:rPr>
            </w:pPr>
            <w:r w:rsidRPr="00557F44">
              <w:rPr>
                <w:rFonts w:ascii="Poppins" w:hAnsi="Poppins" w:cs="Poppins"/>
                <w:b/>
                <w:bCs/>
              </w:rPr>
              <w:t>Lasting Community</w:t>
            </w:r>
          </w:p>
        </w:tc>
        <w:tc>
          <w:tcPr>
            <w:tcW w:w="7066" w:type="dxa"/>
          </w:tcPr>
          <w:p w14:paraId="62275D81" w14:textId="77777777" w:rsidR="00F444E8" w:rsidRPr="00557F44" w:rsidRDefault="00F444E8" w:rsidP="00161C47">
            <w:pPr>
              <w:ind w:left="454"/>
              <w:rPr>
                <w:rFonts w:ascii="Poppins" w:hAnsi="Poppins" w:cs="Poppins"/>
              </w:rPr>
            </w:pPr>
          </w:p>
          <w:p w14:paraId="1B3B0F62" w14:textId="77777777" w:rsidR="00F444E8" w:rsidRPr="00557F44" w:rsidRDefault="00F444E8" w:rsidP="00F444E8">
            <w:pPr>
              <w:numPr>
                <w:ilvl w:val="0"/>
                <w:numId w:val="12"/>
              </w:numPr>
              <w:rPr>
                <w:rFonts w:ascii="Poppins" w:hAnsi="Poppins" w:cs="Poppins"/>
              </w:rPr>
            </w:pPr>
            <w:r w:rsidRPr="00557F44">
              <w:rPr>
                <w:rFonts w:ascii="Poppins" w:hAnsi="Poppins" w:cs="Poppins"/>
              </w:rPr>
              <w:t>We create communities with a sense of belonging and a legacy for generations to come</w:t>
            </w:r>
          </w:p>
        </w:tc>
      </w:tr>
      <w:tr w:rsidR="00F444E8" w:rsidRPr="00557F44" w14:paraId="4F6E0D14" w14:textId="77777777" w:rsidTr="00161C47">
        <w:trPr>
          <w:cantSplit/>
          <w:trHeight w:val="1240"/>
        </w:trPr>
        <w:tc>
          <w:tcPr>
            <w:tcW w:w="1860" w:type="dxa"/>
            <w:shd w:val="clear" w:color="auto" w:fill="0F2131"/>
            <w:textDirection w:val="btLr"/>
          </w:tcPr>
          <w:p w14:paraId="3237A2A7" w14:textId="77777777" w:rsidR="00F444E8" w:rsidRPr="00557F44" w:rsidRDefault="00F444E8" w:rsidP="00161C47">
            <w:pPr>
              <w:ind w:left="113" w:right="113"/>
              <w:jc w:val="center"/>
              <w:rPr>
                <w:rFonts w:ascii="Poppins" w:hAnsi="Poppins" w:cs="Poppins"/>
                <w:b/>
                <w:bCs/>
              </w:rPr>
            </w:pPr>
            <w:r w:rsidRPr="00557F44">
              <w:rPr>
                <w:rFonts w:ascii="Poppins" w:hAnsi="Poppins" w:cs="Poppins"/>
                <w:b/>
                <w:bCs/>
              </w:rPr>
              <w:t>Belief in Better</w:t>
            </w:r>
          </w:p>
        </w:tc>
        <w:tc>
          <w:tcPr>
            <w:tcW w:w="7066" w:type="dxa"/>
          </w:tcPr>
          <w:p w14:paraId="1B67B231" w14:textId="77777777" w:rsidR="00F444E8" w:rsidRPr="00557F44" w:rsidRDefault="00F444E8" w:rsidP="00161C47">
            <w:pPr>
              <w:ind w:left="454"/>
              <w:rPr>
                <w:rFonts w:ascii="Poppins" w:hAnsi="Poppins" w:cs="Poppins"/>
              </w:rPr>
            </w:pPr>
          </w:p>
          <w:p w14:paraId="742BCD40" w14:textId="77777777" w:rsidR="00F444E8" w:rsidRPr="00557F44" w:rsidRDefault="00F444E8" w:rsidP="00F444E8">
            <w:pPr>
              <w:numPr>
                <w:ilvl w:val="0"/>
                <w:numId w:val="12"/>
              </w:numPr>
              <w:rPr>
                <w:rFonts w:ascii="Poppins" w:hAnsi="Poppins" w:cs="Poppins"/>
              </w:rPr>
            </w:pPr>
            <w:r w:rsidRPr="00557F44">
              <w:rPr>
                <w:rFonts w:ascii="Poppins" w:hAnsi="Poppins" w:cs="Poppins"/>
              </w:rPr>
              <w:t>We are committed to delivering homes that are the definition of excellence</w:t>
            </w:r>
          </w:p>
        </w:tc>
      </w:tr>
      <w:bookmarkEnd w:id="0"/>
    </w:tbl>
    <w:p w14:paraId="0CF7C4DF" w14:textId="6AB15AFB" w:rsidR="002567B2" w:rsidRPr="00F444E8" w:rsidRDefault="002567B2" w:rsidP="59834EC4">
      <w:pPr>
        <w:spacing w:line="294" w:lineRule="exact"/>
        <w:rPr>
          <w:rFonts w:ascii="Poppins" w:eastAsia="Times New Roman" w:hAnsi="Poppins" w:cs="Poppins"/>
          <w:sz w:val="22"/>
          <w:szCs w:val="22"/>
        </w:rPr>
      </w:pPr>
    </w:p>
    <w:sectPr w:rsidR="002567B2" w:rsidRPr="00F444E8">
      <w:headerReference w:type="default" r:id="rId10"/>
      <w:footerReference w:type="default" r:id="rId11"/>
      <w:pgSz w:w="11900" w:h="16838"/>
      <w:pgMar w:top="1440" w:right="1440" w:bottom="1440" w:left="1440" w:header="0" w:footer="0" w:gutter="0"/>
      <w:cols w:space="0" w:equalWidth="0">
        <w:col w:w="902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53E66" w14:textId="77777777" w:rsidR="00253C3F" w:rsidRDefault="00253C3F" w:rsidP="008C0FD5">
      <w:r>
        <w:separator/>
      </w:r>
    </w:p>
  </w:endnote>
  <w:endnote w:type="continuationSeparator" w:id="0">
    <w:p w14:paraId="50374BF8" w14:textId="77777777" w:rsidR="00253C3F" w:rsidRDefault="00253C3F" w:rsidP="008C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E504" w14:textId="77777777" w:rsidR="008C0FD5" w:rsidRDefault="008C0FD5">
    <w:pPr>
      <w:pStyle w:val="Footer"/>
    </w:pPr>
    <w:r>
      <w:rPr>
        <w:rFonts w:ascii="Arial" w:eastAsia="Arial" w:hAnsi="Arial"/>
        <w:noProof/>
      </w:rPr>
      <w:drawing>
        <wp:anchor distT="0" distB="0" distL="114300" distR="114300" simplePos="0" relativeHeight="251661312" behindDoc="1" locked="0" layoutInCell="1" allowOverlap="1" wp14:anchorId="39D35006" wp14:editId="7AB1C42D">
          <wp:simplePos x="0" y="0"/>
          <wp:positionH relativeFrom="page">
            <wp:align>left</wp:align>
          </wp:positionH>
          <wp:positionV relativeFrom="paragraph">
            <wp:posOffset>-102235</wp:posOffset>
          </wp:positionV>
          <wp:extent cx="7933704" cy="24638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704" cy="2463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7E9B7" w14:textId="77777777" w:rsidR="00253C3F" w:rsidRDefault="00253C3F" w:rsidP="008C0FD5">
      <w:r>
        <w:separator/>
      </w:r>
    </w:p>
  </w:footnote>
  <w:footnote w:type="continuationSeparator" w:id="0">
    <w:p w14:paraId="17C0A0B1" w14:textId="77777777" w:rsidR="00253C3F" w:rsidRDefault="00253C3F" w:rsidP="008C0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FDD6" w14:textId="77777777" w:rsidR="00B3641F" w:rsidRDefault="00B3641F">
    <w:pPr>
      <w:pStyle w:val="Header"/>
    </w:pPr>
  </w:p>
  <w:p w14:paraId="1768EE82" w14:textId="2F330A5F" w:rsidR="00E30E96" w:rsidRDefault="00F444E8">
    <w:pPr>
      <w:pStyle w:val="Header"/>
    </w:pPr>
    <w:r>
      <w:rPr>
        <w:noProof/>
      </w:rPr>
      <w:drawing>
        <wp:anchor distT="0" distB="0" distL="114300" distR="114300" simplePos="0" relativeHeight="251663360" behindDoc="1" locked="0" layoutInCell="1" allowOverlap="1" wp14:anchorId="3FCD9AF1" wp14:editId="54219A4E">
          <wp:simplePos x="0" y="0"/>
          <wp:positionH relativeFrom="margin">
            <wp:align>left</wp:align>
          </wp:positionH>
          <wp:positionV relativeFrom="paragraph">
            <wp:posOffset>165100</wp:posOffset>
          </wp:positionV>
          <wp:extent cx="5727700" cy="593090"/>
          <wp:effectExtent l="0" t="0" r="6350" b="0"/>
          <wp:wrapTight wrapText="bothSides">
            <wp:wrapPolygon edited="0">
              <wp:start x="7974" y="0"/>
              <wp:lineTo x="0" y="2081"/>
              <wp:lineTo x="0" y="18732"/>
              <wp:lineTo x="7974" y="20814"/>
              <wp:lineTo x="16308" y="20814"/>
              <wp:lineTo x="21265" y="15263"/>
              <wp:lineTo x="21552" y="10407"/>
              <wp:lineTo x="21552" y="4857"/>
              <wp:lineTo x="16308" y="0"/>
              <wp:lineTo x="7974" y="0"/>
            </wp:wrapPolygon>
          </wp:wrapTight>
          <wp:docPr id="1891817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93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2BD0E" w14:textId="5B562CC2" w:rsidR="00E30E96" w:rsidRDefault="00E30E96">
    <w:pPr>
      <w:pStyle w:val="Header"/>
    </w:pPr>
  </w:p>
  <w:p w14:paraId="2B6B9508" w14:textId="64230992" w:rsidR="008C0FD5" w:rsidRDefault="008C0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D6065C9A">
      <w:start w:val="1"/>
      <w:numFmt w:val="bullet"/>
      <w:lvlText w:val="•"/>
      <w:lvlJc w:val="left"/>
    </w:lvl>
    <w:lvl w:ilvl="1" w:tplc="E670F232">
      <w:start w:val="1"/>
      <w:numFmt w:val="bullet"/>
      <w:lvlText w:val=""/>
      <w:lvlJc w:val="left"/>
    </w:lvl>
    <w:lvl w:ilvl="2" w:tplc="129E7CFC">
      <w:start w:val="1"/>
      <w:numFmt w:val="bullet"/>
      <w:lvlText w:val=""/>
      <w:lvlJc w:val="left"/>
    </w:lvl>
    <w:lvl w:ilvl="3" w:tplc="2D4649CE">
      <w:start w:val="1"/>
      <w:numFmt w:val="bullet"/>
      <w:lvlText w:val=""/>
      <w:lvlJc w:val="left"/>
    </w:lvl>
    <w:lvl w:ilvl="4" w:tplc="C8D2BC2E">
      <w:start w:val="1"/>
      <w:numFmt w:val="bullet"/>
      <w:lvlText w:val=""/>
      <w:lvlJc w:val="left"/>
    </w:lvl>
    <w:lvl w:ilvl="5" w:tplc="B3880974">
      <w:start w:val="1"/>
      <w:numFmt w:val="bullet"/>
      <w:lvlText w:val=""/>
      <w:lvlJc w:val="left"/>
    </w:lvl>
    <w:lvl w:ilvl="6" w:tplc="E1B0CEC4">
      <w:start w:val="1"/>
      <w:numFmt w:val="bullet"/>
      <w:lvlText w:val=""/>
      <w:lvlJc w:val="left"/>
    </w:lvl>
    <w:lvl w:ilvl="7" w:tplc="E70E996C">
      <w:start w:val="1"/>
      <w:numFmt w:val="bullet"/>
      <w:lvlText w:val=""/>
      <w:lvlJc w:val="left"/>
    </w:lvl>
    <w:lvl w:ilvl="8" w:tplc="56C0756E">
      <w:start w:val="1"/>
      <w:numFmt w:val="bullet"/>
      <w:lvlText w:val=""/>
      <w:lvlJc w:val="left"/>
    </w:lvl>
  </w:abstractNum>
  <w:abstractNum w:abstractNumId="1" w15:restartNumberingAfterBreak="0">
    <w:nsid w:val="00000002"/>
    <w:multiLevelType w:val="hybridMultilevel"/>
    <w:tmpl w:val="66334872"/>
    <w:lvl w:ilvl="0" w:tplc="4E6E5CAA">
      <w:start w:val="1"/>
      <w:numFmt w:val="bullet"/>
      <w:lvlText w:val="•"/>
      <w:lvlJc w:val="left"/>
    </w:lvl>
    <w:lvl w:ilvl="1" w:tplc="6962660A">
      <w:start w:val="1"/>
      <w:numFmt w:val="bullet"/>
      <w:lvlText w:val=""/>
      <w:lvlJc w:val="left"/>
    </w:lvl>
    <w:lvl w:ilvl="2" w:tplc="FDC6438C">
      <w:start w:val="1"/>
      <w:numFmt w:val="bullet"/>
      <w:lvlText w:val=""/>
      <w:lvlJc w:val="left"/>
    </w:lvl>
    <w:lvl w:ilvl="3" w:tplc="ACFA8520">
      <w:start w:val="1"/>
      <w:numFmt w:val="bullet"/>
      <w:lvlText w:val=""/>
      <w:lvlJc w:val="left"/>
    </w:lvl>
    <w:lvl w:ilvl="4" w:tplc="B45E1766">
      <w:start w:val="1"/>
      <w:numFmt w:val="bullet"/>
      <w:lvlText w:val=""/>
      <w:lvlJc w:val="left"/>
    </w:lvl>
    <w:lvl w:ilvl="5" w:tplc="2AF08A7A">
      <w:start w:val="1"/>
      <w:numFmt w:val="bullet"/>
      <w:lvlText w:val=""/>
      <w:lvlJc w:val="left"/>
    </w:lvl>
    <w:lvl w:ilvl="6" w:tplc="FD36B81E">
      <w:start w:val="1"/>
      <w:numFmt w:val="bullet"/>
      <w:lvlText w:val=""/>
      <w:lvlJc w:val="left"/>
    </w:lvl>
    <w:lvl w:ilvl="7" w:tplc="CACC721C">
      <w:start w:val="1"/>
      <w:numFmt w:val="bullet"/>
      <w:lvlText w:val=""/>
      <w:lvlJc w:val="left"/>
    </w:lvl>
    <w:lvl w:ilvl="8" w:tplc="1534E6D2">
      <w:start w:val="1"/>
      <w:numFmt w:val="bullet"/>
      <w:lvlText w:val=""/>
      <w:lvlJc w:val="left"/>
    </w:lvl>
  </w:abstractNum>
  <w:abstractNum w:abstractNumId="2" w15:restartNumberingAfterBreak="0">
    <w:nsid w:val="0F240922"/>
    <w:multiLevelType w:val="multilevel"/>
    <w:tmpl w:val="415A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7945C4"/>
    <w:multiLevelType w:val="hybridMultilevel"/>
    <w:tmpl w:val="39A6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72C13"/>
    <w:multiLevelType w:val="hybridMultilevel"/>
    <w:tmpl w:val="1E84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459C8"/>
    <w:multiLevelType w:val="hybridMultilevel"/>
    <w:tmpl w:val="4C92F1C4"/>
    <w:lvl w:ilvl="0" w:tplc="56100F54">
      <w:start w:val="1"/>
      <w:numFmt w:val="bullet"/>
      <w:lvlText w:val=""/>
      <w:lvlJc w:val="left"/>
      <w:pPr>
        <w:ind w:left="45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32641"/>
    <w:multiLevelType w:val="hybridMultilevel"/>
    <w:tmpl w:val="1F72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B4B39"/>
    <w:multiLevelType w:val="hybridMultilevel"/>
    <w:tmpl w:val="142A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96054"/>
    <w:multiLevelType w:val="multilevel"/>
    <w:tmpl w:val="8370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6F5ACD"/>
    <w:multiLevelType w:val="multilevel"/>
    <w:tmpl w:val="4ECA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7678D6"/>
    <w:multiLevelType w:val="hybridMultilevel"/>
    <w:tmpl w:val="D2B8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F3E51"/>
    <w:multiLevelType w:val="hybridMultilevel"/>
    <w:tmpl w:val="5554CC9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34D16375"/>
    <w:multiLevelType w:val="hybridMultilevel"/>
    <w:tmpl w:val="0BC4BEFA"/>
    <w:lvl w:ilvl="0" w:tplc="297AB4B2">
      <w:numFmt w:val="bullet"/>
      <w:lvlText w:val="•"/>
      <w:lvlJc w:val="left"/>
      <w:pPr>
        <w:ind w:left="720" w:hanging="360"/>
      </w:pPr>
      <w:rPr>
        <w:rFonts w:ascii="Arial" w:eastAsiaTheme="minorHAnsi" w:hAnsi="Arial" w:cs="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900FEB"/>
    <w:multiLevelType w:val="multilevel"/>
    <w:tmpl w:val="AC48F950"/>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
      <w:lvlJc w:val="left"/>
      <w:pPr>
        <w:tabs>
          <w:tab w:val="num" w:pos="1200"/>
        </w:tabs>
        <w:ind w:left="1200" w:hanging="360"/>
      </w:pPr>
      <w:rPr>
        <w:rFonts w:ascii="Symbol" w:hAnsi="Symbol" w:hint="default"/>
        <w:sz w:val="20"/>
      </w:rPr>
    </w:lvl>
    <w:lvl w:ilvl="2" w:tentative="1">
      <w:start w:val="1"/>
      <w:numFmt w:val="bullet"/>
      <w:lvlText w:val=""/>
      <w:lvlJc w:val="left"/>
      <w:pPr>
        <w:tabs>
          <w:tab w:val="num" w:pos="1920"/>
        </w:tabs>
        <w:ind w:left="1920" w:hanging="360"/>
      </w:pPr>
      <w:rPr>
        <w:rFonts w:ascii="Symbol" w:hAnsi="Symbol" w:hint="default"/>
        <w:sz w:val="20"/>
      </w:rPr>
    </w:lvl>
    <w:lvl w:ilvl="3" w:tentative="1">
      <w:start w:val="1"/>
      <w:numFmt w:val="bullet"/>
      <w:lvlText w:val=""/>
      <w:lvlJc w:val="left"/>
      <w:pPr>
        <w:tabs>
          <w:tab w:val="num" w:pos="2640"/>
        </w:tabs>
        <w:ind w:left="2640" w:hanging="360"/>
      </w:pPr>
      <w:rPr>
        <w:rFonts w:ascii="Symbol" w:hAnsi="Symbol" w:hint="default"/>
        <w:sz w:val="20"/>
      </w:rPr>
    </w:lvl>
    <w:lvl w:ilvl="4" w:tentative="1">
      <w:start w:val="1"/>
      <w:numFmt w:val="bullet"/>
      <w:lvlText w:val=""/>
      <w:lvlJc w:val="left"/>
      <w:pPr>
        <w:tabs>
          <w:tab w:val="num" w:pos="3360"/>
        </w:tabs>
        <w:ind w:left="3360" w:hanging="360"/>
      </w:pPr>
      <w:rPr>
        <w:rFonts w:ascii="Symbol" w:hAnsi="Symbol" w:hint="default"/>
        <w:sz w:val="20"/>
      </w:rPr>
    </w:lvl>
    <w:lvl w:ilvl="5" w:tentative="1">
      <w:start w:val="1"/>
      <w:numFmt w:val="bullet"/>
      <w:lvlText w:val=""/>
      <w:lvlJc w:val="left"/>
      <w:pPr>
        <w:tabs>
          <w:tab w:val="num" w:pos="4080"/>
        </w:tabs>
        <w:ind w:left="4080" w:hanging="360"/>
      </w:pPr>
      <w:rPr>
        <w:rFonts w:ascii="Symbol" w:hAnsi="Symbol" w:hint="default"/>
        <w:sz w:val="20"/>
      </w:rPr>
    </w:lvl>
    <w:lvl w:ilvl="6" w:tentative="1">
      <w:start w:val="1"/>
      <w:numFmt w:val="bullet"/>
      <w:lvlText w:val=""/>
      <w:lvlJc w:val="left"/>
      <w:pPr>
        <w:tabs>
          <w:tab w:val="num" w:pos="4800"/>
        </w:tabs>
        <w:ind w:left="4800" w:hanging="360"/>
      </w:pPr>
      <w:rPr>
        <w:rFonts w:ascii="Symbol" w:hAnsi="Symbol" w:hint="default"/>
        <w:sz w:val="20"/>
      </w:rPr>
    </w:lvl>
    <w:lvl w:ilvl="7" w:tentative="1">
      <w:start w:val="1"/>
      <w:numFmt w:val="bullet"/>
      <w:lvlText w:val=""/>
      <w:lvlJc w:val="left"/>
      <w:pPr>
        <w:tabs>
          <w:tab w:val="num" w:pos="5520"/>
        </w:tabs>
        <w:ind w:left="5520" w:hanging="360"/>
      </w:pPr>
      <w:rPr>
        <w:rFonts w:ascii="Symbol" w:hAnsi="Symbol" w:hint="default"/>
        <w:sz w:val="20"/>
      </w:rPr>
    </w:lvl>
    <w:lvl w:ilvl="8" w:tentative="1">
      <w:start w:val="1"/>
      <w:numFmt w:val="bullet"/>
      <w:lvlText w:val=""/>
      <w:lvlJc w:val="left"/>
      <w:pPr>
        <w:tabs>
          <w:tab w:val="num" w:pos="6240"/>
        </w:tabs>
        <w:ind w:left="6240" w:hanging="360"/>
      </w:pPr>
      <w:rPr>
        <w:rFonts w:ascii="Symbol" w:hAnsi="Symbol" w:hint="default"/>
        <w:sz w:val="20"/>
      </w:rPr>
    </w:lvl>
  </w:abstractNum>
  <w:abstractNum w:abstractNumId="14" w15:restartNumberingAfterBreak="0">
    <w:nsid w:val="3F6A05F2"/>
    <w:multiLevelType w:val="hybridMultilevel"/>
    <w:tmpl w:val="9B4A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2C63DE"/>
    <w:multiLevelType w:val="hybridMultilevel"/>
    <w:tmpl w:val="22AA5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2B3501"/>
    <w:multiLevelType w:val="hybridMultilevel"/>
    <w:tmpl w:val="5ADA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85102"/>
    <w:multiLevelType w:val="multilevel"/>
    <w:tmpl w:val="0738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394A72"/>
    <w:multiLevelType w:val="hybridMultilevel"/>
    <w:tmpl w:val="5404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E5BE9"/>
    <w:multiLevelType w:val="hybridMultilevel"/>
    <w:tmpl w:val="89F4F71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5EAD4FD8"/>
    <w:multiLevelType w:val="hybridMultilevel"/>
    <w:tmpl w:val="AE5C85A0"/>
    <w:lvl w:ilvl="0" w:tplc="D4ECEC38">
      <w:start w:val="1"/>
      <w:numFmt w:val="bullet"/>
      <w:lvlText w:val=""/>
      <w:lvlJc w:val="left"/>
      <w:pPr>
        <w:tabs>
          <w:tab w:val="num" w:pos="720"/>
        </w:tabs>
        <w:ind w:left="720" w:hanging="360"/>
      </w:pPr>
      <w:rPr>
        <w:rFonts w:ascii="Symbol" w:hAnsi="Symbol" w:hint="default"/>
      </w:rPr>
    </w:lvl>
    <w:lvl w:ilvl="1" w:tplc="DCD4296E" w:tentative="1">
      <w:start w:val="1"/>
      <w:numFmt w:val="bullet"/>
      <w:lvlText w:val=""/>
      <w:lvlJc w:val="left"/>
      <w:pPr>
        <w:tabs>
          <w:tab w:val="num" w:pos="1440"/>
        </w:tabs>
        <w:ind w:left="1440" w:hanging="360"/>
      </w:pPr>
      <w:rPr>
        <w:rFonts w:ascii="Symbol" w:hAnsi="Symbol" w:hint="default"/>
      </w:rPr>
    </w:lvl>
    <w:lvl w:ilvl="2" w:tplc="C8F88DD8" w:tentative="1">
      <w:start w:val="1"/>
      <w:numFmt w:val="bullet"/>
      <w:lvlText w:val=""/>
      <w:lvlJc w:val="left"/>
      <w:pPr>
        <w:tabs>
          <w:tab w:val="num" w:pos="2160"/>
        </w:tabs>
        <w:ind w:left="2160" w:hanging="360"/>
      </w:pPr>
      <w:rPr>
        <w:rFonts w:ascii="Symbol" w:hAnsi="Symbol" w:hint="default"/>
      </w:rPr>
    </w:lvl>
    <w:lvl w:ilvl="3" w:tplc="16507DD8" w:tentative="1">
      <w:start w:val="1"/>
      <w:numFmt w:val="bullet"/>
      <w:lvlText w:val=""/>
      <w:lvlJc w:val="left"/>
      <w:pPr>
        <w:tabs>
          <w:tab w:val="num" w:pos="2880"/>
        </w:tabs>
        <w:ind w:left="2880" w:hanging="360"/>
      </w:pPr>
      <w:rPr>
        <w:rFonts w:ascii="Symbol" w:hAnsi="Symbol" w:hint="default"/>
      </w:rPr>
    </w:lvl>
    <w:lvl w:ilvl="4" w:tplc="42449E0E" w:tentative="1">
      <w:start w:val="1"/>
      <w:numFmt w:val="bullet"/>
      <w:lvlText w:val=""/>
      <w:lvlJc w:val="left"/>
      <w:pPr>
        <w:tabs>
          <w:tab w:val="num" w:pos="3600"/>
        </w:tabs>
        <w:ind w:left="3600" w:hanging="360"/>
      </w:pPr>
      <w:rPr>
        <w:rFonts w:ascii="Symbol" w:hAnsi="Symbol" w:hint="default"/>
      </w:rPr>
    </w:lvl>
    <w:lvl w:ilvl="5" w:tplc="065E8290" w:tentative="1">
      <w:start w:val="1"/>
      <w:numFmt w:val="bullet"/>
      <w:lvlText w:val=""/>
      <w:lvlJc w:val="left"/>
      <w:pPr>
        <w:tabs>
          <w:tab w:val="num" w:pos="4320"/>
        </w:tabs>
        <w:ind w:left="4320" w:hanging="360"/>
      </w:pPr>
      <w:rPr>
        <w:rFonts w:ascii="Symbol" w:hAnsi="Symbol" w:hint="default"/>
      </w:rPr>
    </w:lvl>
    <w:lvl w:ilvl="6" w:tplc="46464B84" w:tentative="1">
      <w:start w:val="1"/>
      <w:numFmt w:val="bullet"/>
      <w:lvlText w:val=""/>
      <w:lvlJc w:val="left"/>
      <w:pPr>
        <w:tabs>
          <w:tab w:val="num" w:pos="5040"/>
        </w:tabs>
        <w:ind w:left="5040" w:hanging="360"/>
      </w:pPr>
      <w:rPr>
        <w:rFonts w:ascii="Symbol" w:hAnsi="Symbol" w:hint="default"/>
      </w:rPr>
    </w:lvl>
    <w:lvl w:ilvl="7" w:tplc="6C709E5E" w:tentative="1">
      <w:start w:val="1"/>
      <w:numFmt w:val="bullet"/>
      <w:lvlText w:val=""/>
      <w:lvlJc w:val="left"/>
      <w:pPr>
        <w:tabs>
          <w:tab w:val="num" w:pos="5760"/>
        </w:tabs>
        <w:ind w:left="5760" w:hanging="360"/>
      </w:pPr>
      <w:rPr>
        <w:rFonts w:ascii="Symbol" w:hAnsi="Symbol" w:hint="default"/>
      </w:rPr>
    </w:lvl>
    <w:lvl w:ilvl="8" w:tplc="0594445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0DB6AAC"/>
    <w:multiLevelType w:val="hybridMultilevel"/>
    <w:tmpl w:val="23D2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38162C"/>
    <w:multiLevelType w:val="hybridMultilevel"/>
    <w:tmpl w:val="D5FA965E"/>
    <w:lvl w:ilvl="0" w:tplc="26A6032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382CFB"/>
    <w:multiLevelType w:val="multilevel"/>
    <w:tmpl w:val="859A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CA11F0"/>
    <w:multiLevelType w:val="multilevel"/>
    <w:tmpl w:val="D4FA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4569F5"/>
    <w:multiLevelType w:val="multilevel"/>
    <w:tmpl w:val="74F8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3758A6"/>
    <w:multiLevelType w:val="multilevel"/>
    <w:tmpl w:val="48E8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9946687">
    <w:abstractNumId w:val="0"/>
  </w:num>
  <w:num w:numId="2" w16cid:durableId="2104063171">
    <w:abstractNumId w:val="1"/>
  </w:num>
  <w:num w:numId="3" w16cid:durableId="203063288">
    <w:abstractNumId w:val="6"/>
  </w:num>
  <w:num w:numId="4" w16cid:durableId="1159156276">
    <w:abstractNumId w:val="7"/>
  </w:num>
  <w:num w:numId="5" w16cid:durableId="167837976">
    <w:abstractNumId w:val="18"/>
  </w:num>
  <w:num w:numId="6" w16cid:durableId="1468165131">
    <w:abstractNumId w:val="19"/>
  </w:num>
  <w:num w:numId="7" w16cid:durableId="1823571657">
    <w:abstractNumId w:val="3"/>
  </w:num>
  <w:num w:numId="8" w16cid:durableId="1252809983">
    <w:abstractNumId w:val="16"/>
  </w:num>
  <w:num w:numId="9" w16cid:durableId="1924409624">
    <w:abstractNumId w:val="15"/>
  </w:num>
  <w:num w:numId="10" w16cid:durableId="29503254">
    <w:abstractNumId w:val="4"/>
  </w:num>
  <w:num w:numId="11" w16cid:durableId="833880246">
    <w:abstractNumId w:val="11"/>
  </w:num>
  <w:num w:numId="12" w16cid:durableId="1766883128">
    <w:abstractNumId w:val="5"/>
  </w:num>
  <w:num w:numId="13" w16cid:durableId="156507276">
    <w:abstractNumId w:val="20"/>
  </w:num>
  <w:num w:numId="14" w16cid:durableId="731656020">
    <w:abstractNumId w:val="21"/>
  </w:num>
  <w:num w:numId="15" w16cid:durableId="974527791">
    <w:abstractNumId w:val="10"/>
  </w:num>
  <w:num w:numId="16" w16cid:durableId="1679111453">
    <w:abstractNumId w:val="12"/>
  </w:num>
  <w:num w:numId="17" w16cid:durableId="1434203521">
    <w:abstractNumId w:val="13"/>
  </w:num>
  <w:num w:numId="18" w16cid:durableId="1974940207">
    <w:abstractNumId w:val="2"/>
  </w:num>
  <w:num w:numId="19" w16cid:durableId="1313752057">
    <w:abstractNumId w:val="23"/>
  </w:num>
  <w:num w:numId="20" w16cid:durableId="1527207839">
    <w:abstractNumId w:val="9"/>
  </w:num>
  <w:num w:numId="21" w16cid:durableId="626204586">
    <w:abstractNumId w:val="24"/>
  </w:num>
  <w:num w:numId="22" w16cid:durableId="929432228">
    <w:abstractNumId w:val="26"/>
  </w:num>
  <w:num w:numId="23" w16cid:durableId="44106545">
    <w:abstractNumId w:val="17"/>
  </w:num>
  <w:num w:numId="24" w16cid:durableId="1027145916">
    <w:abstractNumId w:val="25"/>
  </w:num>
  <w:num w:numId="25" w16cid:durableId="1278488850">
    <w:abstractNumId w:val="8"/>
  </w:num>
  <w:num w:numId="26" w16cid:durableId="290134293">
    <w:abstractNumId w:val="22"/>
  </w:num>
  <w:num w:numId="27" w16cid:durableId="20809008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2E"/>
    <w:rsid w:val="00003C0B"/>
    <w:rsid w:val="00017BB8"/>
    <w:rsid w:val="000420A6"/>
    <w:rsid w:val="000442A3"/>
    <w:rsid w:val="0004582C"/>
    <w:rsid w:val="00056ACD"/>
    <w:rsid w:val="00060836"/>
    <w:rsid w:val="000B56A6"/>
    <w:rsid w:val="000C4652"/>
    <w:rsid w:val="000C4712"/>
    <w:rsid w:val="00111F36"/>
    <w:rsid w:val="001132BE"/>
    <w:rsid w:val="00142562"/>
    <w:rsid w:val="001632E5"/>
    <w:rsid w:val="00171E5E"/>
    <w:rsid w:val="00173876"/>
    <w:rsid w:val="001800B2"/>
    <w:rsid w:val="001966C6"/>
    <w:rsid w:val="001A3F26"/>
    <w:rsid w:val="001B6828"/>
    <w:rsid w:val="001E6881"/>
    <w:rsid w:val="001F5306"/>
    <w:rsid w:val="00214EF0"/>
    <w:rsid w:val="00236D2E"/>
    <w:rsid w:val="0024674B"/>
    <w:rsid w:val="00253C3F"/>
    <w:rsid w:val="002567B2"/>
    <w:rsid w:val="0026295B"/>
    <w:rsid w:val="002775FC"/>
    <w:rsid w:val="00286FA6"/>
    <w:rsid w:val="003105D2"/>
    <w:rsid w:val="00320D99"/>
    <w:rsid w:val="00322F6E"/>
    <w:rsid w:val="00364EF3"/>
    <w:rsid w:val="003B7AE4"/>
    <w:rsid w:val="003D386C"/>
    <w:rsid w:val="0041122A"/>
    <w:rsid w:val="00492A89"/>
    <w:rsid w:val="004A71AB"/>
    <w:rsid w:val="004B48CD"/>
    <w:rsid w:val="004C295D"/>
    <w:rsid w:val="004C79FB"/>
    <w:rsid w:val="004E35E8"/>
    <w:rsid w:val="005168D0"/>
    <w:rsid w:val="00524D71"/>
    <w:rsid w:val="00547ECE"/>
    <w:rsid w:val="005570EE"/>
    <w:rsid w:val="00572143"/>
    <w:rsid w:val="00580CCA"/>
    <w:rsid w:val="00593882"/>
    <w:rsid w:val="005A515F"/>
    <w:rsid w:val="00604CA0"/>
    <w:rsid w:val="00615395"/>
    <w:rsid w:val="00620811"/>
    <w:rsid w:val="0062436E"/>
    <w:rsid w:val="00640D71"/>
    <w:rsid w:val="006A5DA9"/>
    <w:rsid w:val="006C3490"/>
    <w:rsid w:val="006C486A"/>
    <w:rsid w:val="006F2CEA"/>
    <w:rsid w:val="006F76E6"/>
    <w:rsid w:val="007220D6"/>
    <w:rsid w:val="00722CDA"/>
    <w:rsid w:val="00747C2B"/>
    <w:rsid w:val="0075197C"/>
    <w:rsid w:val="00763247"/>
    <w:rsid w:val="00766EAC"/>
    <w:rsid w:val="00794357"/>
    <w:rsid w:val="007A6C43"/>
    <w:rsid w:val="007C1DC2"/>
    <w:rsid w:val="007C50A8"/>
    <w:rsid w:val="007D2A5D"/>
    <w:rsid w:val="007D41AC"/>
    <w:rsid w:val="00824BDC"/>
    <w:rsid w:val="0084484F"/>
    <w:rsid w:val="00844F09"/>
    <w:rsid w:val="008451A9"/>
    <w:rsid w:val="0088711B"/>
    <w:rsid w:val="008A2555"/>
    <w:rsid w:val="008A522E"/>
    <w:rsid w:val="008A5BD1"/>
    <w:rsid w:val="008A6832"/>
    <w:rsid w:val="008A73CF"/>
    <w:rsid w:val="008B671B"/>
    <w:rsid w:val="008C0FD5"/>
    <w:rsid w:val="008F7585"/>
    <w:rsid w:val="009427E0"/>
    <w:rsid w:val="00965152"/>
    <w:rsid w:val="00973BA9"/>
    <w:rsid w:val="009A390C"/>
    <w:rsid w:val="009E41D5"/>
    <w:rsid w:val="00A80852"/>
    <w:rsid w:val="00AB0D21"/>
    <w:rsid w:val="00AE0E61"/>
    <w:rsid w:val="00B0412A"/>
    <w:rsid w:val="00B04209"/>
    <w:rsid w:val="00B2113A"/>
    <w:rsid w:val="00B213E5"/>
    <w:rsid w:val="00B3641F"/>
    <w:rsid w:val="00B440AA"/>
    <w:rsid w:val="00B665A1"/>
    <w:rsid w:val="00B92419"/>
    <w:rsid w:val="00BA433C"/>
    <w:rsid w:val="00BB27D7"/>
    <w:rsid w:val="00BD64D4"/>
    <w:rsid w:val="00BF1549"/>
    <w:rsid w:val="00C06EC3"/>
    <w:rsid w:val="00C42061"/>
    <w:rsid w:val="00C61CAC"/>
    <w:rsid w:val="00CE47D5"/>
    <w:rsid w:val="00CF3E6A"/>
    <w:rsid w:val="00D30114"/>
    <w:rsid w:val="00D63C12"/>
    <w:rsid w:val="00DB6818"/>
    <w:rsid w:val="00DC6BE7"/>
    <w:rsid w:val="00E058F6"/>
    <w:rsid w:val="00E23637"/>
    <w:rsid w:val="00E263D5"/>
    <w:rsid w:val="00E27C26"/>
    <w:rsid w:val="00E30E96"/>
    <w:rsid w:val="00E37FDD"/>
    <w:rsid w:val="00E43B4F"/>
    <w:rsid w:val="00E47900"/>
    <w:rsid w:val="00E652B5"/>
    <w:rsid w:val="00E65B72"/>
    <w:rsid w:val="00E660A4"/>
    <w:rsid w:val="00EA4D60"/>
    <w:rsid w:val="00EA556C"/>
    <w:rsid w:val="00ED60B8"/>
    <w:rsid w:val="00EE011A"/>
    <w:rsid w:val="00EF5441"/>
    <w:rsid w:val="00EF7384"/>
    <w:rsid w:val="00F31133"/>
    <w:rsid w:val="00F35956"/>
    <w:rsid w:val="00F444E8"/>
    <w:rsid w:val="00F7063A"/>
    <w:rsid w:val="00F90F78"/>
    <w:rsid w:val="00FB3B2F"/>
    <w:rsid w:val="00FC46B3"/>
    <w:rsid w:val="00FD22F8"/>
    <w:rsid w:val="00FD2DE1"/>
    <w:rsid w:val="00FF48C4"/>
    <w:rsid w:val="59834EC4"/>
    <w:rsid w:val="5EF13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FC744"/>
  <w15:chartTrackingRefBased/>
  <w15:docId w15:val="{D1A8D846-3D22-45C5-8407-5BB0711A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441"/>
    <w:pPr>
      <w:keepNext/>
      <w:keepLines/>
      <w:spacing w:before="240"/>
      <w:outlineLvl w:val="0"/>
    </w:pPr>
    <w:rPr>
      <w:rFonts w:asciiTheme="minorHAnsi" w:eastAsiaTheme="majorEastAsia" w:hAnsiTheme="minorHAnsi" w:cstheme="majorBidi"/>
      <w:b/>
      <w:color w:val="00263A"/>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22E"/>
    <w:pPr>
      <w:ind w:left="720"/>
    </w:pPr>
  </w:style>
  <w:style w:type="table" w:styleId="TableGrid">
    <w:name w:val="Table Grid"/>
    <w:basedOn w:val="TableNormal"/>
    <w:uiPriority w:val="39"/>
    <w:rsid w:val="00763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FD5"/>
    <w:pPr>
      <w:tabs>
        <w:tab w:val="center" w:pos="4513"/>
        <w:tab w:val="right" w:pos="9026"/>
      </w:tabs>
    </w:pPr>
  </w:style>
  <w:style w:type="character" w:customStyle="1" w:styleId="HeaderChar">
    <w:name w:val="Header Char"/>
    <w:basedOn w:val="DefaultParagraphFont"/>
    <w:link w:val="Header"/>
    <w:uiPriority w:val="99"/>
    <w:rsid w:val="008C0FD5"/>
  </w:style>
  <w:style w:type="paragraph" w:styleId="Footer">
    <w:name w:val="footer"/>
    <w:basedOn w:val="Normal"/>
    <w:link w:val="FooterChar"/>
    <w:uiPriority w:val="99"/>
    <w:unhideWhenUsed/>
    <w:rsid w:val="008C0FD5"/>
    <w:pPr>
      <w:tabs>
        <w:tab w:val="center" w:pos="4513"/>
        <w:tab w:val="right" w:pos="9026"/>
      </w:tabs>
    </w:pPr>
  </w:style>
  <w:style w:type="character" w:customStyle="1" w:styleId="FooterChar">
    <w:name w:val="Footer Char"/>
    <w:basedOn w:val="DefaultParagraphFont"/>
    <w:link w:val="Footer"/>
    <w:uiPriority w:val="99"/>
    <w:rsid w:val="008C0FD5"/>
  </w:style>
  <w:style w:type="character" w:customStyle="1" w:styleId="Heading1Char">
    <w:name w:val="Heading 1 Char"/>
    <w:basedOn w:val="DefaultParagraphFont"/>
    <w:link w:val="Heading1"/>
    <w:uiPriority w:val="9"/>
    <w:rsid w:val="00EF5441"/>
    <w:rPr>
      <w:rFonts w:asciiTheme="minorHAnsi" w:eastAsiaTheme="majorEastAsia" w:hAnsiTheme="minorHAnsi" w:cstheme="majorBidi"/>
      <w:b/>
      <w:color w:val="00263A"/>
      <w:sz w:val="24"/>
      <w:szCs w:val="32"/>
      <w:lang w:eastAsia="en-US"/>
    </w:rPr>
  </w:style>
  <w:style w:type="table" w:customStyle="1" w:styleId="TableGrid1">
    <w:name w:val="Table Grid1"/>
    <w:basedOn w:val="TableNormal"/>
    <w:next w:val="TableGrid"/>
    <w:uiPriority w:val="39"/>
    <w:rsid w:val="00196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1122A"/>
    <w:rPr>
      <w:rFonts w:ascii="Verdana" w:eastAsiaTheme="minorHAnsi" w:hAnsi="Verdana" w:cs="Calibri"/>
      <w:color w:val="000000"/>
      <w:lang w:eastAsia="en-US"/>
    </w:rPr>
  </w:style>
  <w:style w:type="character" w:customStyle="1" w:styleId="PlainTextChar">
    <w:name w:val="Plain Text Char"/>
    <w:basedOn w:val="DefaultParagraphFont"/>
    <w:link w:val="PlainText"/>
    <w:uiPriority w:val="99"/>
    <w:rsid w:val="0041122A"/>
    <w:rPr>
      <w:rFonts w:ascii="Verdana" w:eastAsiaTheme="minorHAnsi" w:hAnsi="Verdana" w:cs="Calibri"/>
      <w:color w:val="000000"/>
      <w:lang w:eastAsia="en-US"/>
    </w:rPr>
  </w:style>
  <w:style w:type="paragraph" w:styleId="Title">
    <w:name w:val="Title"/>
    <w:basedOn w:val="Normal"/>
    <w:next w:val="Normal"/>
    <w:link w:val="TitleChar"/>
    <w:uiPriority w:val="10"/>
    <w:qFormat/>
    <w:rsid w:val="004E35E8"/>
    <w:pPr>
      <w:spacing w:line="216" w:lineRule="auto"/>
      <w:contextualSpacing/>
    </w:pPr>
    <w:rPr>
      <w:rFonts w:asciiTheme="majorHAnsi" w:eastAsiaTheme="majorEastAsia" w:hAnsiTheme="majorHAnsi" w:cstheme="majorBidi"/>
      <w:color w:val="404040" w:themeColor="text1" w:themeTint="BF"/>
      <w:spacing w:val="-10"/>
      <w:kern w:val="28"/>
      <w:sz w:val="56"/>
      <w:szCs w:val="56"/>
      <w:lang w:val="en-US" w:eastAsia="en-US"/>
    </w:rPr>
  </w:style>
  <w:style w:type="character" w:customStyle="1" w:styleId="TitleChar">
    <w:name w:val="Title Char"/>
    <w:basedOn w:val="DefaultParagraphFont"/>
    <w:link w:val="Title"/>
    <w:uiPriority w:val="10"/>
    <w:rsid w:val="004E35E8"/>
    <w:rPr>
      <w:rFonts w:asciiTheme="majorHAnsi" w:eastAsiaTheme="majorEastAsia" w:hAnsiTheme="majorHAnsi" w:cstheme="majorBidi"/>
      <w:color w:val="404040"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4E35E8"/>
    <w:pPr>
      <w:numPr>
        <w:ilvl w:val="1"/>
      </w:numPr>
      <w:spacing w:after="160" w:line="259" w:lineRule="auto"/>
    </w:pPr>
    <w:rPr>
      <w:rFonts w:asciiTheme="minorHAnsi" w:eastAsiaTheme="minorEastAsia" w:hAnsiTheme="minorHAnsi" w:cs="Times New Roman"/>
      <w:color w:val="5A5A5A" w:themeColor="text1" w:themeTint="A5"/>
      <w:spacing w:val="15"/>
      <w:sz w:val="22"/>
      <w:szCs w:val="22"/>
      <w:lang w:val="en-US" w:eastAsia="en-US"/>
    </w:rPr>
  </w:style>
  <w:style w:type="character" w:customStyle="1" w:styleId="SubtitleChar">
    <w:name w:val="Subtitle Char"/>
    <w:basedOn w:val="DefaultParagraphFont"/>
    <w:link w:val="Subtitle"/>
    <w:uiPriority w:val="11"/>
    <w:rsid w:val="004E35E8"/>
    <w:rPr>
      <w:rFonts w:asciiTheme="minorHAnsi" w:eastAsiaTheme="minorEastAsia" w:hAnsiTheme="minorHAnsi" w:cs="Times New Roman"/>
      <w:color w:val="5A5A5A" w:themeColor="text1" w:themeTint="A5"/>
      <w:spacing w:val="15"/>
      <w:sz w:val="22"/>
      <w:szCs w:val="22"/>
      <w:lang w:val="en-US" w:eastAsia="en-US"/>
    </w:rPr>
  </w:style>
  <w:style w:type="character" w:customStyle="1" w:styleId="normaltextrun">
    <w:name w:val="normaltextrun"/>
    <w:basedOn w:val="DefaultParagraphFont"/>
    <w:rsid w:val="001632E5"/>
  </w:style>
  <w:style w:type="character" w:customStyle="1" w:styleId="eop">
    <w:name w:val="eop"/>
    <w:basedOn w:val="DefaultParagraphFont"/>
    <w:rsid w:val="001632E5"/>
  </w:style>
  <w:style w:type="paragraph" w:customStyle="1" w:styleId="paragraph">
    <w:name w:val="paragraph"/>
    <w:basedOn w:val="Normal"/>
    <w:rsid w:val="00A8085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03626">
      <w:bodyDiv w:val="1"/>
      <w:marLeft w:val="0"/>
      <w:marRight w:val="0"/>
      <w:marTop w:val="0"/>
      <w:marBottom w:val="0"/>
      <w:divBdr>
        <w:top w:val="none" w:sz="0" w:space="0" w:color="auto"/>
        <w:left w:val="none" w:sz="0" w:space="0" w:color="auto"/>
        <w:bottom w:val="none" w:sz="0" w:space="0" w:color="auto"/>
        <w:right w:val="none" w:sz="0" w:space="0" w:color="auto"/>
      </w:divBdr>
    </w:div>
    <w:div w:id="195247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6A7ADD4312F408E89213199763D79" ma:contentTypeVersion="12" ma:contentTypeDescription="Create a new document." ma:contentTypeScope="" ma:versionID="3ef03486486e1c1983d0fd3067c22dfc">
  <xsd:schema xmlns:xsd="http://www.w3.org/2001/XMLSchema" xmlns:xs="http://www.w3.org/2001/XMLSchema" xmlns:p="http://schemas.microsoft.com/office/2006/metadata/properties" xmlns:ns2="62db31c0-db32-4c81-a58f-d0054ae9c97a" xmlns:ns3="1d20585f-a80e-4a51-b9f9-b2ef7958c1d8" targetNamespace="http://schemas.microsoft.com/office/2006/metadata/properties" ma:root="true" ma:fieldsID="5fb955316a7fce2def0d443f134c33e4" ns2:_="" ns3:_="">
    <xsd:import namespace="62db31c0-db32-4c81-a58f-d0054ae9c97a"/>
    <xsd:import namespace="1d20585f-a80e-4a51-b9f9-b2ef7958c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b31c0-db32-4c81-a58f-d0054ae9c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0097e1-37d4-4d77-a881-9d69c6ed93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20585f-a80e-4a51-b9f9-b2ef7958c1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2ed30f-bca0-43bb-90c4-04863bfd0f6b}" ma:internalName="TaxCatchAll" ma:showField="CatchAllData" ma:web="1d20585f-a80e-4a51-b9f9-b2ef7958c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db31c0-db32-4c81-a58f-d0054ae9c97a">
      <Terms xmlns="http://schemas.microsoft.com/office/infopath/2007/PartnerControls"/>
    </lcf76f155ced4ddcb4097134ff3c332f>
    <TaxCatchAll xmlns="1d20585f-a80e-4a51-b9f9-b2ef7958c1d8" xsi:nil="true"/>
  </documentManagement>
</p:properties>
</file>

<file path=customXml/itemProps1.xml><?xml version="1.0" encoding="utf-8"?>
<ds:datastoreItem xmlns:ds="http://schemas.openxmlformats.org/officeDocument/2006/customXml" ds:itemID="{FD8355BE-7F72-42CA-85D0-633B21708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b31c0-db32-4c81-a58f-d0054ae9c97a"/>
    <ds:schemaRef ds:uri="1d20585f-a80e-4a51-b9f9-b2ef7958c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7F5A6-9039-4196-B58A-7DC28A3E47F5}">
  <ds:schemaRefs>
    <ds:schemaRef ds:uri="http://schemas.microsoft.com/sharepoint/v3/contenttype/forms"/>
  </ds:schemaRefs>
</ds:datastoreItem>
</file>

<file path=customXml/itemProps3.xml><?xml version="1.0" encoding="utf-8"?>
<ds:datastoreItem xmlns:ds="http://schemas.openxmlformats.org/officeDocument/2006/customXml" ds:itemID="{A8E738A2-13F3-4A4F-A549-DF61E2B7125C}">
  <ds:schemaRefs>
    <ds:schemaRef ds:uri="http://schemas.microsoft.com/office/2006/metadata/properties"/>
    <ds:schemaRef ds:uri="http://schemas.microsoft.com/office/infopath/2007/PartnerControls"/>
    <ds:schemaRef ds:uri="62db31c0-db32-4c81-a58f-d0054ae9c97a"/>
    <ds:schemaRef ds:uri="1d20585f-a80e-4a51-b9f9-b2ef7958c1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3566</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Charlotte</dc:creator>
  <cp:keywords/>
  <cp:lastModifiedBy>Laura Kot</cp:lastModifiedBy>
  <cp:revision>2</cp:revision>
  <dcterms:created xsi:type="dcterms:W3CDTF">2025-09-11T11:40:00Z</dcterms:created>
  <dcterms:modified xsi:type="dcterms:W3CDTF">2025-09-11T11:40:00Z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0x0101008746A7ADD4312F408E89213199763D79</vt:lpwstr>
  </property>
  <property fmtid="{D5CDD505-2E9C-101B-9397-08002B2CF9AE}" pid="3" name="MediaServiceImageTags">
    <vt:lpwstr/>
  </property>
</Properties>
</file>